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Full Stack Engineer with over 8 years of experience in designing, developing, and maintaining robust software solutions. Proven expertise in leading projects that enhance application performance and optimize system architectures in collaborative environments. Strong technical background encompasses a wide array of modern technologies and practices, including JavaScript frameworks, GraphQL APIs, and cloud-based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Languages:</w:t>
      </w:r>
      <w:r w:rsidRPr="00C3688B">
        <w:rPr>
          <w:rFonts w:ascii="Arial" w:hAnsi="Arial" w:cs="Arial"/>
          <w:color w:val="424242" w:themeColor="text1" w:themeShade="BF"/>
          <w:sz w:val="20"/>
          <w:szCs w:val="20"/>
        </w:rPr>
        <w:t xml:space="preserve"> JavaScript, TypeScript, Python, React, Node.js, Next.js,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Technologies:</w:t>
      </w:r>
      <w:r w:rsidRPr="00C3688B">
        <w:rPr>
          <w:rFonts w:ascii="Arial" w:hAnsi="Arial" w:cs="Arial"/>
          <w:color w:val="424242" w:themeColor="text1" w:themeShade="BF"/>
          <w:sz w:val="20"/>
          <w:szCs w:val="20"/>
        </w:rPr>
        <w:t xml:space="preserve"> MongoDB, PostgreSQL, MySQL, Neo4j, Hadoop,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&amp; Architectural Skills:</w:t>
      </w:r>
      <w:r w:rsidRPr="00C3688B">
        <w:rPr>
          <w:rFonts w:ascii="Arial" w:hAnsi="Arial" w:cs="Arial"/>
          <w:color w:val="424242" w:themeColor="text1" w:themeShade="BF"/>
          <w:sz w:val="20"/>
          <w:szCs w:val="20"/>
        </w:rPr>
        <w:t xml:space="preserve"> RESTful APIs, GraphQL, Microservices,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DevOps, Git, Agile Methodologies, Infrastructure as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Platforms:</w:t>
      </w:r>
      <w:r w:rsidRPr="00C3688B">
        <w:rPr>
          <w:rFonts w:ascii="Arial" w:hAnsi="Arial" w:cs="Arial"/>
          <w:color w:val="424242" w:themeColor="text1" w:themeShade="BF"/>
          <w:sz w:val="20"/>
          <w:szCs w:val="20"/>
        </w:rPr>
        <w:t xml:space="preserve"> AWS, Serverless Framework,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HTML5, CSS3, Responsive Design, WebSocket,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interaction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exchange between front-end and back-end, optimizing application performance and reducing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to integrate </w:t>
      </w:r>
      <w:r w:rsidRPr="00C3688B">
        <w:rPr>
          <w:rFonts w:ascii="Arial" w:hAnsi="Arial" w:cs="Arial"/>
          <w:b/>
          <w:color w:val="424242" w:themeColor="text1" w:themeShade="BF"/>
          <w:sz w:val="20"/>
          <w:szCs w:val="20"/>
        </w:rPr>
        <w:t xml:space="preserve">Neo4j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solutions into existing systems, enhancing data retrieval speed and accuracy through optimized query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applying industry best practices, resulting in a 20% reduction in bug rates in production environments and improved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developers on using modern frameworks including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deployments and continuous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so that applications scale automatically, ensuring high availability and minimal downtime during traffic spikes.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resolved complex technical issues across the full technology stack, employing troubleshooting strategies that improved system stability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processing capabilities, improving analytics performance for key business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insights that led to a streamlined project workflow and improved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designs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cross-platform compatibility and an improved user experience on mobile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new technologies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deployments for enhanced scalability and performance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cross-functional communication to align development efforts with business objectives, resulting in more tailored solutions that met client needs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best coding practices across teams which resulted in improved system maintainability and reduced technical debt.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high-performance applications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40% increase in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back-end services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with integrated databases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front-end and back-end synchronization.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unit and integration testing practices that improved code coverage to 90%, leveraging frameworks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scalable microservices architecture facilitating service interactions via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WebSocket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modularity and flexibility of deployed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transition to a cloud-based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deployment capabilities and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providing technical insight on UI/UX development while ensuring alignment with client branding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systems by migrating components to </w:t>
      </w:r>
      <w:r w:rsidRPr="00C3688B">
        <w:rPr>
          <w:rFonts w:ascii="Arial" w:hAnsi="Arial" w:cs="Arial"/>
          <w:b/>
          <w:bCs/>
          <w:color w:val="424242" w:themeColor="text1" w:themeShade="BF"/>
          <w:sz w:val="20"/>
        </w:rPr>
        <w:t xml:space="preserve">Serverless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reducing operational costs and improving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best practices for clean coding and system architecture principles, enhancing team skillset and project delivery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25% increase in processing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effective data visualization tools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stakeholder reporting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external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services to enhance application features, improving usability ratings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detailed feedback on best practices, which improved overall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junior developers on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framework best practices, fostering skill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scrums and sprint planning meetings to align project deliverables with client expectations, resulting in timely project completions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iteratively develop features that adhere to business requirements, ensuring flexibility in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optimizing existing applications by profiling performance bottlenecks and implementing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