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Full Stack Engineer with over 8 years of experience in developing enterprise-grade automated software solutions. Specializing in AI-powered automation tools, I have a robust skill set that includes integration of LLMs, microservice architectures, and optimization of creative workflows. My expertise in collaborating with cross-functional teams and my commitment to pushing the boundaries of creativity with technology make me a valuable asset in any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Fal.ai, Figma API, Adobe Suite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GraphQL, RESTful APIs,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enterprise-grade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automation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creative production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translate customer requirements into scalable architectural solutions, ensuring alignment with business goals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creative expectations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text-to-image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text-to-voice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enhancing user engagement and creativity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Activated microservice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system performance and resource efficiency while maximizing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innovative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successful launch of an internal tool that streamlined asset management across creative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design processes through automation, resulting in a reduction of manual work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operational efficiency in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shortens deployment timeframes and enhances collaboration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innovation and knowledge sharing about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all new features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adherence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tasks, achieving significant improvements in project delivery timelines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and compliance best practices within the applications to safeguard customer data,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identified opportunities for workflow automation that improved resource allocation, enhancing overall project delivery while reducing overhead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and maintainable software for various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and microservices to support scalable applications on the cloud,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integration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deliver high-performance applications, incorporating user feedback effectively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solution delivery, translating customer requirements into effective solutions, ensuring alignment with market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projects, streamlining software development processes while minimizing redundancies.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team to enhance productivity and ensure timely delivery of technology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retrieval processes, optimizing application's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across various team projects by developing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to ensure high quality and performance, utilizing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deployment of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multi-disciplined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planning and execution of software development projects, adopting a customer-centric approach to design and features, ensuring superior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requirements, translate them into technical specifications while enhancing overall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refactoring outdated components in applications, improving maintainability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