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 Stack Engineer with over 8 years of experience designing, developing, and delivering advanced software solutions in fast-paced environments. Proven track record in AI-driven automation, full-stack development using TypeScript and React, and extensive experience with AWS services. Passionate about redefining creative workflows at the intersection of artificial intelligence and creative production.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Lambda, RDS,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 API, Adobe Suite APIs,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automation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creative production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translate customer requirements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LLM functionalities in creative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production-ready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high-availability applications with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refined multiple proof-of-concepts for AI integrations, utilizing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Suite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automating client workflows, resulting in a 40% reduction in turnaround time for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velocity by ensuring rapid prototyping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highly efficient database schemas that support complex query performance and scalability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Mocha/Chai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high-quality code and robust applications through continuous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enhance team capabilities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knowledge transfer and project clarity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expedite project timelines and refine development processes,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optimized application codebase, resulting in a 25% improvement in response time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and deployed features that enhance user experiences in existing applications, leading to a significant rise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and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services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RESTful APIs for data management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functionality and service offerings within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eliminating downtime issues through optimized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improve end-user accessibility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task tracking, contributing to a cohesive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build and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APIs documentation, streamlining on-boarding for new developers and improving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cloud-native solutions, promoting efficiency and operational cost reduction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refine software specifications and user stories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and scalable application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propose innovative solutions, effectively translating technical concepts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creative design tools and marketing platforms, enhancing user workflows through custom API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maximum efficiency and quality assurance before deployment and execution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monitored product performance metrics to align with business objectives and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