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over 8 years of experience in designing and implementing dynamic web applications in high-stakes environments. Proficient in a variety of programming languages, frameworks, and platforms specializing in healthcare technology, with a strong focus on developing scalable, secure, and robust solutions. Seeking to leverage expertise in modern tech stacks to optimize the software development lifecycle at Relevant Healthcare.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REST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healthcare data management,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communication between the front-end and back-end systems, resulting in reduced latency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system interoperability across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functionality, achieving 95% coverage on critical code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designing schema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cache management, significantly speeding up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deploying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which accelerated the delivery of new features and bug fixes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user-centered designs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provided recommendations for enhancements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postures by implementing defensive programming techniques and conducting regular security audits, adhering to HIPAA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technical workshops within the team to enhance familiarity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development best practices, raising overall team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microservice architecture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transitions to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refactoring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they meet current standards and functionality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stakeholders and product owners to gather requirements, enhancing project scope and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web applications for various client needs,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patient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appointment tracking and patient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promoting efficient code sharing and project updates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workshops and sprint planning sessions, ensuring that project milestones were met on time and on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business logic to support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maximized performance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end-to-end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performance tuning for applications in line with industry standards, ensuring compliance with legislative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usability across healthcare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internal toolsets.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for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to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best practice standards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and created user guides for internal systems, greatly improving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version control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RESTful APIs for frontend interaction, resulting in more efficient data exchange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team efficiency by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managers daily to align deliverables with client expectations within a fast-paced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