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Full Stack Engineer with over 8 years of experience in building high-performing, scalable, and elegant software solutions. Strong expertise in a wide range of technologies and frameworks, coupled with a passion for problem-solving and delivering user-centric solutions that meet business needs. Proven ability to collaborate effectively within cross-functional teams and implement best practices to enhance product performance as well as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Rails,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AWS, Stripe API,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Selenium,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Figma,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fraud detection, improving transaction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manage user data and payment transactions, facilitating seamless interactions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of the payment processing functionalities, leading to a 40%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notifications,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contributing to the consistency of coding standards and practices across the development team, including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optimize application performance, achieving response time improvements of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infrastructure management, significantly reducing manual setup errors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 to migrate a legacy codebase to modern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developer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and error tracking, proactively addressing issues before customer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payment trends, providing insight that informed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visualizing key performance metrics for internal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decisions of the next-gen platform, ensuring solutions aligned with future scalability and performance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enabling secure authentication and user management features for clients in various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the development team,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tracking progress, resulting in enhanced team collaboration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data retrieval speed by over 25% and supporting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build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a more uniform design experience across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deployment process and ensuring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search functionalities in applications, resulting in faster and more accurate search results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teams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cost-effective architectures that supported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tests to maintain application reliability while rolling out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team effort to modernize a core legacy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testing processes, significantly reducing the testing cycle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translate technical needs into user-centric design outcomes, focusing on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software through code refactoring initiatives, improving throughput and reducing application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APIs and software functionalities to support maintainability and enhance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efforts, ensuring code integrity and facilitating smooth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activities, including daily stand-ups and sprint reviews, to align development efforts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software performance metrics and provided recommendations for enhancements, focusing on increasing system responsiveness using industry-standard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