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Engineer with over 8 years of experience in developing high-performance web applications using modern JavaScript frameworks. Proven expertise in building robust marketing platforms and analytics dashboards that optimize user experience and engagement. Skilled in collaborative team environments, leading technical discussions, and mentoring junior engineers while adhering to coding best practices and design principles. Adept at leveraging AI productivity tools to enhance development workflows and deliver scalable solutions that meet business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Git,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Containerization:</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Figma, VSCode,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ChatGPT, Claude, Copilot, Cursor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&amp; Monitoring:</w:t>
      </w:r>
      <w:r w:rsidRPr="00C3688B">
        <w:rPr>
          <w:rFonts w:ascii="Arial" w:hAnsi="Arial" w:cs="Arial"/>
          <w:color w:val="424242" w:themeColor="text1" w:themeShade="BF"/>
          <w:sz w:val="20"/>
          <w:szCs w:val="20"/>
        </w:rPr>
        <w:t xml:space="preserve"> Sentry, Grafana,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marketing platform,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functionality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leading to a 30%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w:t>
      </w:r>
      <w:r w:rsidRPr="00C3688B">
        <w:rPr>
          <w:rFonts w:ascii="Arial" w:hAnsi="Arial" w:cs="Arial"/>
          <w:b/>
          <w:color w:val="424242" w:themeColor="text1" w:themeShade="BF"/>
          <w:sz w:val="20"/>
          <w:szCs w:val="20"/>
        </w:rPr>
        <w:t xml:space="preserve">high-visualization analytics dashboards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drive marketing decisions with data-backed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deployment efficiency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create responsive and accessible web applications that meet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coding standards and best practices, focusing on clean, maintainable code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that reduced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and managing databases, achieving high availability and robust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observability tools like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performance, making data-driven optimizations to reduce error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daily stand-ups and sprint planning sessions, fostering an agile development environment that encouraged team collaboration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experience by integrating AI tools like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customer interactions, streamlining support requests and improving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and functional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reliability while minimizing regressions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presentations to both technical and non-technical audiences, translating complex issues into understandable concepts and promoting cross-functional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by 20% through code optimization and refactoring, focusing on asynchronous programming and </w:t>
      </w:r>
      <w:r w:rsidRPr="00C3688B">
        <w:rPr>
          <w:rFonts w:ascii="Arial" w:hAnsi="Arial" w:cs="Arial"/>
          <w:b/>
          <w:color w:val="424242" w:themeColor="text1" w:themeShade="BF"/>
          <w:sz w:val="20"/>
          <w:szCs w:val="20"/>
        </w:rPr>
        <w:t xml:space="preserve">state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core programming languages, enhancing client functionalities through iterative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leveraging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seamless user experience, adhering to mobile-responsive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implemented CI/CD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smooth deployment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integrate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focusing on efficient data retrieval and manipulation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and reducing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a dynamic team culture that emphasized continuous improvement and shared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architecture discussions and decision-making processes to improve system design and performance based on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ensuring consistent application behavior across different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scalable web applications by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and functionality across platforms in a cloud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team-driven workshops and code sprints, fostering a collaborative culture within the engineering team while honing technical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reliability of services; actively participated in debugging and problem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on software projects, ensuring smooth code integration and history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front-end components with a focus on accessibility standards,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libraries to maintain consistency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enhancement discussions, translating user requirements into technical specifications that guided development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frameworks, improving overall application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