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adaptable Senior Software Engineer with over 8 years of experience in full-stack application development and real-time systems. Highly skilled in Ruby on Rails and dynamic web applications, dedicated to delivering cutting-edge technology solutions. Proven ability in agile environments and committed to driving operational success through collaboration and mentorship.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React, Express.js,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Twilio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Bitbucket,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RSpec,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scalable backend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real-time dispatch applications with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multi-user applications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the CTO to align technical solutions with business objectives while enhancing user experience in web application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APIs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ensuring secure data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for machine learning dispatch algorithms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analysis and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telephony operations, improving communication features in the dispatch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ensuring robust code quality and reduced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coding standards and best practices by integrating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of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version control methodologies, improving team performance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product development cycles by participating in sprint planning sessions as part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front-end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highly dynamic and responsive user interfaces, enhancing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Scalability assessments were conducted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optimize application load and performance during peak traffic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fetching efficiencies, reducing the data load and improving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responsive layouts and ensured cross-browser compatibility through thorough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debugging sessions and performance tuning of real-time applications, ensuring minimal downtime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interaction between frontend and backend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data integrity and quick access times for high-demand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conceptualize solutions, driving capabilities for multiple client-facing applications through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that increased user engagement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Increased security protocols of applications by implementing OAuth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real-time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integration setups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delivery times and streamlined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to enforce best practices and maintain high standards of software development, mentoring less experienced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cloud-based microservices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improving deployment processes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documentation and testing strategies in place.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project requirements and developed application roadmaps aligning them with their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reporting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insights on application performance and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coding practices by utilizing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maintaining systematic code repositories for continuous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third-party services, ensuring reliability and performance while managing version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QA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user experience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sharing sessions to demonstrate new features and enhancements in technology stacks to the development team, fostering a collaborative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tracking to ensure timely deliveries and adherence to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