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Full Stack Engineer with over 6 years of experience in developing scalable applications. Proven expertise in creating user-friendly and high-performance features leveraging a diverse tech stack. Passionate about enhancing educational experiences through technology and collaborating effectively within agile teams to deliver impactful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 (ES6+), TypeScript, HTML5, CSS3,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Django REST Framework,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Performance Tuning, Caching Strategies, Unit Testing,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Redux, Material-UI, GraphQL, npm, Yarn,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 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user engagement and interactive learning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components and optimizing performance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and achieve rapid release cycles, improving overall development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for code quality,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thorough code reviews that improved maintainability and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frontend performance optimizations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minimizing load times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a faster, more responsive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tech stacks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overall educational experience for students, fostering better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awareness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monitor and optimize backend services, ensuring high availability and reliability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brainstorming sessions to innovate new features and functionalities aligned with user feedback,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error logging and debugging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testing frameworks, which improved response times to issues reported by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decisions that advanced engineering best practices and improved team workflows, including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APIs and application architectures to ensure clarity and supportability for future developments and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emerging technologies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understanding and technical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scalable web applications by implementing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experience and engagement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flow and reduced server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team members,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which led to a collective improvement in code quality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user interfaces for a diverse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complex issues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diagnostic logs, improving application reliability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training sessions, providing insights into using applications effectively, which contributed to increased product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APIs into existing applications to extend functionality and user options.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sprints, contributing to weekly planning and review sessions that fostered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and secure access controls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measures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efficient database schemas,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facilitated rapid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project timelines and delivering a consistent UI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Replicated existing features in multiple applications, enhancing user experience and consistency of services offered, by applying fundamental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architectural decisions which improved team communication and project insight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retrieval, which improved system uptime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mobile applications with web platforms using RESTful services, enhancing cross-platform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reducing manual errors.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