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Full Stack Engineer with over 8 years of experience in designing, developing, and optimizing web applications. Proven track record in leading initiatives around user engagement and effective back-end development, utilizing modern frameworks and technologies including React, Node.js, and AWS. Passionate about creating exceptional user experiences through attention to detail and design sensibility, I am well-versed in performance tuning, SEO optimization, and deploying AI features to enhance web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CSS, HTML, Flexbox, CSS-in-JS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MongoDB, PostgreSQL,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Docker, Webpack, Jest, Framer Motion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Jira, Figma, SEO, AI/ML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and optimization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backend services, ensuring robust data handling and integration with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and mobile teams to develop cohesive user experiences, implementing component libraries that improved development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deployment and efficient resource management, including S3 for asset storage and Lambda for serverless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SEO best practices and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organic search traffic and improved user interaction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sophisticated user interface with responsive design principles,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layouts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implement performance tuning techniques, reducing page load times by 50% through efficient coding practices and asset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AI capabilities to create a personalized user experience through recommendations, employing machine learning algorithms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accessibility and responsiveness across all devices, ensuring compliance with UX/UI best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and pair programming sessions to promote coding best practices and technical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processes, significantly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discussions to establish best practices in architecture and design systems, resulting in consistent styling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technologies to continually innovate and improve the product's technical stack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focusing on knowledge sharing around modern frameworks and best practices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through code refactoring and applying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agile methodologies, enhancing project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database schemas ensuring efficient data access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brand guidelines while improving overall site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standards in all code releases, achieving a code coverage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multiple third-party APIs for payment processing and user authentication, ensuring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effective application monitoring and maintenance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requirements, translating business needs into technical specifications, optimizing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increasing digital security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user-friendly interfaces, focusing on cross-browser compatibility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frameworks, increasing system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QA protocols and conducted code reviews to maintain coding standards and improve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facilitating improved collaboration and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to ensure high performance of deployed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for technical processes and system architecture, aiding in knowledge retention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user experience design discussions, contributing ideas to enhance user interaction and engagement through aesthetic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