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Highly skilled Senior Full Stack Engineer with over 6 years of experience in backend and frontend development, specializing in web3 applications and dApp architecture. Proven expertise in JavaScript, TypeScript, and blockchain technologies with a strong focus on delivering innovative solutions to accelerate product launches across diverse environments. Adept at bridging web2 and web3 systems, mentoring engineering teams, and managing complex projects with strong client engagement.</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JavaScript, TypeScript, Rust, Go</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w:t>
      </w:r>
      <w:r w:rsidRPr="00C3688B">
        <w:rPr>
          <w:rFonts w:ascii="Arial" w:hAnsi="Arial" w:cs="Arial"/>
          <w:color w:val="424242" w:themeColor="text1" w:themeShade="BF"/>
          <w:sz w:val="20"/>
          <w:szCs w:val="20"/>
        </w:rPr>
        <w:t xml:space="preserve"> React, Node.js, Next.js, Solidity</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Blockchain:</w:t>
      </w:r>
      <w:r w:rsidRPr="00C3688B">
        <w:rPr>
          <w:rFonts w:ascii="Arial" w:hAnsi="Arial" w:cs="Arial"/>
          <w:color w:val="424242" w:themeColor="text1" w:themeShade="BF"/>
          <w:sz w:val="20"/>
          <w:szCs w:val="20"/>
        </w:rPr>
        <w:t xml:space="preserve"> EVM, Solana, Web3.js, Ethers, Anchor</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Tools:</w:t>
      </w:r>
      <w:r w:rsidRPr="00C3688B">
        <w:rPr>
          <w:rFonts w:ascii="Arial" w:hAnsi="Arial" w:cs="Arial"/>
          <w:color w:val="424242" w:themeColor="text1" w:themeShade="BF"/>
          <w:sz w:val="20"/>
          <w:szCs w:val="20"/>
        </w:rPr>
        <w:t xml:space="preserve"> Hardhat, Foundry, OpenZeppelin, Metaplex</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Technologies:</w:t>
      </w:r>
      <w:r w:rsidRPr="00C3688B">
        <w:rPr>
          <w:rFonts w:ascii="Arial" w:hAnsi="Arial" w:cs="Arial"/>
          <w:color w:val="424242" w:themeColor="text1" w:themeShade="BF"/>
          <w:sz w:val="20"/>
          <w:szCs w:val="20"/>
        </w:rPr>
        <w:t xml:space="preserve"> GCP, AWS, Azure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Communication/Collaboration:</w:t>
      </w:r>
      <w:r w:rsidRPr="00C3688B">
        <w:rPr>
          <w:rFonts w:ascii="Arial" w:hAnsi="Arial" w:cs="Arial"/>
          <w:color w:val="424242" w:themeColor="text1" w:themeShade="BF"/>
          <w:sz w:val="20"/>
          <w:szCs w:val="20"/>
        </w:rPr>
        <w:t xml:space="preserve"> Client Management, Technical Strategy, Agile Methodologies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Architecture:</w:t>
      </w:r>
      <w:r w:rsidRPr="00C3688B">
        <w:rPr>
          <w:rFonts w:ascii="Arial" w:hAnsi="Arial" w:cs="Arial"/>
          <w:color w:val="424242" w:themeColor="text1" w:themeShade="BF"/>
          <w:sz w:val="20"/>
          <w:szCs w:val="20"/>
        </w:rPr>
        <w:t xml:space="preserve"> Microservices, dApp Development, Smart Contract Integration, Cross-Chain Solutions</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design and implementation of scalable </w:t>
      </w:r>
      <w:r w:rsidRPr="00C3688B">
        <w:rPr>
          <w:rFonts w:ascii="Arial" w:hAnsi="Arial" w:cs="Arial"/>
          <w:b/>
          <w:color w:val="424242" w:themeColor="text1" w:themeShade="BF"/>
          <w:sz w:val="20"/>
          <w:szCs w:val="20"/>
        </w:rPr>
        <w:t xml:space="preserve">dApps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leveraging </w:t>
      </w:r>
      <w:r w:rsidRPr="00C3688B">
        <w:rPr>
          <w:rFonts w:ascii="Arial" w:hAnsi="Arial" w:cs="Arial"/>
          <w:b/>
          <w:color w:val="424242" w:themeColor="text1" w:themeShade="BF"/>
          <w:sz w:val="20"/>
          <w:szCs w:val="20"/>
        </w:rPr>
        <w:t xml:space="preserve">EVM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Solana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ecosystems, achieving enhanced transaction throughput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sophisticated decentralized applications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the </w:t>
      </w:r>
      <w:r w:rsidRPr="00C3688B">
        <w:rPr>
          <w:rFonts w:ascii="Arial" w:hAnsi="Arial" w:cs="Arial"/>
          <w:b/>
          <w:color w:val="424242" w:themeColor="text1" w:themeShade="BF"/>
          <w:sz w:val="20"/>
          <w:szCs w:val="20"/>
        </w:rPr>
        <w:t xml:space="preserve">Anchor framework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w:t>
      </w:r>
      <w:r w:rsidRPr="00C3688B">
        <w:rPr>
          <w:rFonts w:ascii="Arial" w:hAnsi="Arial" w:cs="Arial"/>
          <w:b/>
          <w:color w:val="424242" w:themeColor="text1" w:themeShade="BF"/>
          <w:sz w:val="20"/>
          <w:szCs w:val="20"/>
        </w:rPr>
        <w:t xml:space="preserve">Solana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user engagement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multiple </w:t>
      </w:r>
      <w:r w:rsidRPr="00C3688B">
        <w:rPr>
          <w:rFonts w:ascii="Arial" w:hAnsi="Arial" w:cs="Arial"/>
          <w:b/>
          <w:color w:val="424242" w:themeColor="text1" w:themeShade="BF"/>
          <w:sz w:val="20"/>
          <w:szCs w:val="20"/>
        </w:rPr>
        <w:t xml:space="preserve">smart contracts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integrated with existing client applications, utilizing </w:t>
      </w:r>
      <w:r w:rsidRPr="00C3688B">
        <w:rPr>
          <w:rFonts w:ascii="Arial" w:hAnsi="Arial" w:cs="Arial"/>
          <w:b/>
          <w:color w:val="424242" w:themeColor="text1" w:themeShade="BF"/>
          <w:sz w:val="20"/>
          <w:szCs w:val="20"/>
        </w:rPr>
        <w:t xml:space="preserve">Solidity</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OpenZeppelin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ensure security and compliance with blockchain standards.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Consulted with clients to define technical strategy for blockchain solutions, facilitating project timelines that ensure on-time delivery and exceed client expectations.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Managed end-to-end development pipelines using </w:t>
      </w:r>
      <w:r w:rsidRPr="00C3688B">
        <w:rPr>
          <w:rFonts w:ascii="Arial" w:hAnsi="Arial" w:cs="Arial"/>
          <w:b/>
          <w:color w:val="424242" w:themeColor="text1" w:themeShade="BF"/>
          <w:sz w:val="20"/>
          <w:szCs w:val="20"/>
        </w:rPr>
        <w:t xml:space="preserve">Hardhat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Foundry</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team productivity by automating testing and deployment processes.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multiple </w:t>
      </w:r>
      <w:r w:rsidRPr="00C3688B">
        <w:rPr>
          <w:rFonts w:ascii="Arial" w:hAnsi="Arial" w:cs="Arial"/>
          <w:b/>
          <w:color w:val="424242" w:themeColor="text1" w:themeShade="BF"/>
          <w:sz w:val="20"/>
          <w:szCs w:val="20"/>
        </w:rPr>
        <w:t xml:space="preserve">blockchain networks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addressing cross-chain challenges with assets bridging and leveraging </w:t>
      </w:r>
      <w:r w:rsidRPr="00C3688B">
        <w:rPr>
          <w:rFonts w:ascii="Arial" w:hAnsi="Arial" w:cs="Arial"/>
          <w:b/>
          <w:color w:val="424242" w:themeColor="text1" w:themeShade="BF"/>
          <w:sz w:val="20"/>
          <w:szCs w:val="20"/>
        </w:rPr>
        <w:t xml:space="preserve">Web3.js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seamless interaction with </w:t>
      </w:r>
      <w:r w:rsidRPr="00C3688B">
        <w:rPr>
          <w:rFonts w:ascii="Arial" w:hAnsi="Arial" w:cs="Arial"/>
          <w:b/>
          <w:color w:val="424242" w:themeColor="text1" w:themeShade="BF"/>
          <w:sz w:val="20"/>
          <w:szCs w:val="20"/>
        </w:rPr>
        <w:t xml:space="preserve">EVM chains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Improved system architecture for various clients by implementing microservices principles, significantly enhancing scalability and maintainability of deployed dApps.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Oversaw client training sessions focusing on the </w:t>
      </w:r>
      <w:r w:rsidRPr="00C3688B">
        <w:rPr>
          <w:rFonts w:ascii="Arial" w:hAnsi="Arial" w:cs="Arial"/>
          <w:b/>
          <w:color w:val="424242" w:themeColor="text1" w:themeShade="BF"/>
          <w:sz w:val="20"/>
          <w:szCs w:val="20"/>
        </w:rPr>
        <w:t xml:space="preserve">Blockchain ecosystem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stakeholders understand technical implications and benefits for business strategy.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Actively experimented with cutting-edge </w:t>
      </w:r>
      <w:r w:rsidRPr="00C3688B">
        <w:rPr>
          <w:rFonts w:ascii="Arial" w:hAnsi="Arial" w:cs="Arial"/>
          <w:b/>
          <w:color w:val="424242" w:themeColor="text1" w:themeShade="BF"/>
          <w:sz w:val="20"/>
          <w:szCs w:val="20"/>
        </w:rPr>
        <w:t xml:space="preserve">web3</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tools, contributing to open-source projects that leverage community-driven advancements in </w:t>
      </w:r>
      <w:r w:rsidRPr="00C3688B">
        <w:rPr>
          <w:rFonts w:ascii="Arial" w:hAnsi="Arial" w:cs="Arial"/>
          <w:b/>
          <w:color w:val="424242" w:themeColor="text1" w:themeShade="BF"/>
          <w:sz w:val="20"/>
          <w:szCs w:val="20"/>
        </w:rPr>
        <w:t xml:space="preserve">dApp</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technology.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Provided mentorship to junior engineers, fostering skills in </w:t>
      </w:r>
      <w:r w:rsidRPr="00C3688B">
        <w:rPr>
          <w:rFonts w:ascii="Arial" w:hAnsi="Arial" w:cs="Arial"/>
          <w:b/>
          <w:color w:val="424242" w:themeColor="text1" w:themeShade="BF"/>
          <w:sz w:val="20"/>
          <w:szCs w:val="20"/>
        </w:rPr>
        <w:t xml:space="preserve">TypeScript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blockchain technologies, resulting in improved team delivery metrics.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implemented best practices in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development, enhancing code maintainability across projects.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Corrected bottlenecks in existing </w:t>
      </w:r>
      <w:r w:rsidRPr="00C3688B">
        <w:rPr>
          <w:rFonts w:ascii="Arial" w:hAnsi="Arial" w:cs="Arial"/>
          <w:b/>
          <w:color w:val="424242" w:themeColor="text1" w:themeShade="BF"/>
          <w:sz w:val="20"/>
          <w:szCs w:val="20"/>
        </w:rPr>
        <w:t xml:space="preserve">dApps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through rigorous debugging practices, increasing system performance by 20% over six months.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multidisciplinary teams to design user-centric </w:t>
      </w:r>
      <w:r w:rsidRPr="00C3688B">
        <w:rPr>
          <w:rFonts w:ascii="Arial" w:hAnsi="Arial" w:cs="Arial"/>
          <w:b/>
          <w:color w:val="424242" w:themeColor="text1" w:themeShade="BF"/>
          <w:sz w:val="20"/>
          <w:szCs w:val="20"/>
        </w:rPr>
        <w:t xml:space="preserve">UI/UX</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applications that achieved high user satisfaction ratings in consumer feedback surveys.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Established metrics for tracking the performance of deployed dApps, providing clients with actionable insights into user behavior and operational efficiency.</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w:t>
      </w:r>
      <w:r w:rsidRPr="00C3688B">
        <w:rPr>
          <w:rFonts w:ascii="Arial" w:hAnsi="Arial" w:cs="Arial"/>
          <w:b/>
          <w:bCs/>
          <w:color w:val="424242" w:themeColor="text1" w:themeShade="BF"/>
          <w:sz w:val="20"/>
        </w:rPr>
        <w:t xml:space="preserve">robust backend services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using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Express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enterprise-level clients, improving response times by 25%.</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and developed </w:t>
      </w:r>
      <w:r w:rsidRPr="00C3688B">
        <w:rPr>
          <w:rFonts w:ascii="Arial" w:hAnsi="Arial" w:cs="Arial"/>
          <w:b/>
          <w:bCs/>
          <w:color w:val="424242" w:themeColor="text1" w:themeShade="BF"/>
          <w:sz w:val="20"/>
        </w:rPr>
        <w:t xml:space="preserve">frontend applications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with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that integrated with various API services, enhancing the user interface of client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cross-functional development teams focused on delivering comprehensive </w:t>
      </w:r>
      <w:r w:rsidRPr="00C3688B">
        <w:rPr>
          <w:rFonts w:ascii="Arial" w:hAnsi="Arial" w:cs="Arial"/>
          <w:b/>
          <w:bCs/>
          <w:color w:val="424242" w:themeColor="text1" w:themeShade="BF"/>
          <w:sz w:val="20"/>
        </w:rPr>
        <w:t xml:space="preserve">IT consulting services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various industries, including finance and healthcare.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with clients to streamline application architectures, ensuring efficient data management with </w:t>
      </w:r>
      <w:r w:rsidRPr="00C3688B">
        <w:rPr>
          <w:rFonts w:ascii="Arial" w:hAnsi="Arial" w:cs="Arial"/>
          <w:b/>
          <w:bCs/>
          <w:color w:val="424242" w:themeColor="text1" w:themeShade="BF"/>
          <w:sz w:val="20"/>
        </w:rPr>
        <w:t xml:space="preserve">RESTful APIs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GraphQL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Automated deployment pipelines integrating </w:t>
      </w:r>
      <w:r w:rsidRPr="00C3688B">
        <w:rPr>
          <w:rFonts w:ascii="Arial" w:hAnsi="Arial" w:cs="Arial"/>
          <w:b/>
          <w:bCs/>
          <w:color w:val="424242" w:themeColor="text1" w:themeShade="BF"/>
          <w:sz w:val="20"/>
        </w:rPr>
        <w:t xml:space="preserve">CI/CD</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best practices for quick turnaround of features, leveraging tools like </w:t>
      </w:r>
      <w:r w:rsidRPr="00C3688B">
        <w:rPr>
          <w:rFonts w:ascii="Arial" w:hAnsi="Arial" w:cs="Arial"/>
          <w:b/>
          <w:bCs/>
          <w:color w:val="424242" w:themeColor="text1" w:themeShade="BF"/>
          <w:sz w:val="20"/>
        </w:rPr>
        <w:t xml:space="preserve">Jenkins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GitHub Actions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Ensured code quality by implementing </w:t>
      </w:r>
      <w:r w:rsidRPr="00C3688B">
        <w:rPr>
          <w:rFonts w:ascii="Arial" w:hAnsi="Arial" w:cs="Arial"/>
          <w:b/>
          <w:bCs/>
          <w:color w:val="424242" w:themeColor="text1" w:themeShade="BF"/>
          <w:sz w:val="20"/>
        </w:rPr>
        <w:t xml:space="preserve">unit testing</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utilizing frameworks like </w:t>
      </w:r>
      <w:r w:rsidRPr="00C3688B">
        <w:rPr>
          <w:rFonts w:ascii="Arial" w:hAnsi="Arial" w:cs="Arial"/>
          <w:b/>
          <w:bCs/>
          <w:color w:val="424242" w:themeColor="text1" w:themeShade="BF"/>
          <w:sz w:val="20"/>
        </w:rPr>
        <w:t xml:space="preserve">Jest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Mocha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fostering a culture of continuous improvement.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skills in </w:t>
      </w:r>
      <w:r w:rsidRPr="00C3688B">
        <w:rPr>
          <w:rFonts w:ascii="Arial" w:hAnsi="Arial" w:cs="Arial"/>
          <w:b/>
          <w:bCs/>
          <w:color w:val="424242" w:themeColor="text1" w:themeShade="BF"/>
          <w:sz w:val="20"/>
        </w:rPr>
        <w:t xml:space="preserve">Agile methodologies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collaboration tools such as </w:t>
      </w:r>
      <w:r w:rsidRPr="00C3688B">
        <w:rPr>
          <w:rFonts w:ascii="Arial" w:hAnsi="Arial" w:cs="Arial"/>
          <w:b/>
          <w:bCs/>
          <w:color w:val="424242" w:themeColor="text1" w:themeShade="BF"/>
          <w:sz w:val="20"/>
        </w:rPr>
        <w:t xml:space="preserve">JIRA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Trello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allowing teams to manage backlogs effectively.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migration of legacy applications to modern tech stacks, including </w:t>
      </w:r>
      <w:r w:rsidRPr="00C3688B">
        <w:rPr>
          <w:rFonts w:ascii="Arial" w:hAnsi="Arial" w:cs="Arial"/>
          <w:b/>
          <w:bCs/>
          <w:color w:val="424242" w:themeColor="text1" w:themeShade="BF"/>
          <w:sz w:val="20"/>
        </w:rPr>
        <w:t xml:space="preserve">microservices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cloud-based solutions for enhanced scalability.</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the development of </w:t>
      </w:r>
      <w:r w:rsidRPr="00C3688B">
        <w:rPr>
          <w:rFonts w:ascii="Arial" w:hAnsi="Arial" w:cs="Arial"/>
          <w:b/>
          <w:bCs/>
          <w:color w:val="424242" w:themeColor="text1" w:themeShade="BF"/>
          <w:sz w:val="20"/>
        </w:rPr>
        <w:t xml:space="preserve">single-page applications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using </w:t>
      </w:r>
      <w:r w:rsidRPr="00C3688B">
        <w:rPr>
          <w:rFonts w:ascii="Arial" w:hAnsi="Arial" w:cs="Arial"/>
          <w:b/>
          <w:bCs/>
          <w:color w:val="424242" w:themeColor="text1" w:themeShade="BF"/>
          <w:sz w:val="20"/>
        </w:rPr>
        <w:t xml:space="preserve">HTML5</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CSS3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load times and functionality for enterprise clients.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design and implementation of </w:t>
      </w:r>
      <w:r w:rsidRPr="00C3688B">
        <w:rPr>
          <w:rFonts w:ascii="Arial" w:hAnsi="Arial" w:cs="Arial"/>
          <w:b/>
          <w:bCs/>
          <w:color w:val="424242" w:themeColor="text1" w:themeShade="BF"/>
          <w:sz w:val="20"/>
        </w:rPr>
        <w:t xml:space="preserve">REST APIs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mobile and web applications, ensuring high availability and responsiveness in service delivery.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Integrated </w:t>
      </w:r>
      <w:r w:rsidRPr="00C3688B">
        <w:rPr>
          <w:rFonts w:ascii="Arial" w:hAnsi="Arial" w:cs="Arial"/>
          <w:b/>
          <w:bCs/>
          <w:color w:val="424242" w:themeColor="text1" w:themeShade="BF"/>
          <w:sz w:val="20"/>
        </w:rPr>
        <w:t xml:space="preserve">OAuth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OpenID</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authentication processes in applications, significantly enhancing security measures for user data management.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comprehensive code reviews, advocating for best practices in coding standards and documentation, resulting in improved team performance.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database technologies including </w:t>
      </w:r>
      <w:r w:rsidRPr="00C3688B">
        <w:rPr>
          <w:rFonts w:ascii="Arial" w:hAnsi="Arial" w:cs="Arial"/>
          <w:b/>
          <w:bCs/>
          <w:color w:val="424242" w:themeColor="text1" w:themeShade="BF"/>
          <w:sz w:val="20"/>
        </w:rPr>
        <w:t xml:space="preserve">MongoDB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design, implement, and optimize data storage solutions for various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responsive design principles in </w:t>
      </w:r>
      <w:r w:rsidRPr="00C3688B">
        <w:rPr>
          <w:rFonts w:ascii="Arial" w:hAnsi="Arial" w:cs="Arial"/>
          <w:b/>
          <w:bCs/>
          <w:color w:val="424242" w:themeColor="text1" w:themeShade="BF"/>
          <w:sz w:val="20"/>
        </w:rPr>
        <w:t xml:space="preserve">front-end development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accessibility across devices and increasing user satisfaction.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daily stand-ups and sprint reviews, enhancing team collaboration and productivity through effective communication and feedback loops.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with tech leads to define product requirements, utilizing strong communication skills to bridge gaps between stakeholders and technical teams.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