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Engineer with over 7 years of experience in developing scalable and high-performance web applications. Proficient in a wide range of programming languages and frameworks, including JavaScript, TypeScript, React, Node.js, and GraphQL. Demonstrates a strong ability to design cloud-based architectures and implement best practices in software development while successfully mentoring junior engineers. Passionate about contributing to innovative solutions that empower culinary professionals to connect with their community through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Kotlin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ReactJS, Node.js, NestJS, NextJS, Apollo GraphQL, Micronaut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Infrastructure:</w:t>
      </w:r>
      <w:r w:rsidRPr="00C3688B">
        <w:rPr>
          <w:rFonts w:ascii="Arial" w:hAnsi="Arial" w:cs="Arial"/>
          <w:color w:val="424242" w:themeColor="text1" w:themeShade="BF"/>
          <w:sz w:val="20"/>
          <w:szCs w:val="20"/>
        </w:rPr>
        <w:t xml:space="preserve"> AWS, Kubernetes, Terraform, DataDog,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Methodology, Micro-service Oriented Architecture,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Unit Testing, End-to-End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development of multi-platform web applications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creating a seamless user experience that serves thousands of users home-delivering meals.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over 30%, while enhancing system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chefs and stakeholders to refine the product backlog, delivering enhancements that directly increased satisfaction scores from vendors to a 95% positive rating.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micro-service architecture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integration of complex culinary workflows that improved meal preparation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transition to </w:t>
      </w:r>
      <w:r w:rsidRPr="00C3688B">
        <w:rPr>
          <w:rFonts w:ascii="Arial" w:hAnsi="Arial" w:cs="Arial"/>
          <w:b/>
          <w:color w:val="424242" w:themeColor="text1" w:themeShade="BF"/>
          <w:sz w:val="20"/>
          <w:szCs w:val="20"/>
        </w:rPr>
        <w:t xml:space="preserve">Apollo 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replacing REST API calls to improve data fetching for front-end applications, achieving a 40%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with proper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conducting detailed code reviews to elevate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complex queries returned data within acceptable performance limits during high traffic peaks.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CI/CD pipeline with tools like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monitoring and enhancing system observability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API functionalities which facilitated effective onboarding of new team members and improved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retrospectives while employing </w:t>
      </w:r>
      <w:r w:rsidRPr="00C3688B">
        <w:rPr>
          <w:rFonts w:ascii="Arial" w:hAnsi="Arial" w:cs="Arial"/>
          <w:b/>
          <w:color w:val="424242" w:themeColor="text1" w:themeShade="BF"/>
          <w:sz w:val="20"/>
          <w:szCs w:val="20"/>
        </w:rPr>
        <w:t xml:space="preserve">Agile Methodology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timely delivery of roadmap features along with regular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interface elements across the platform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server-side rendering for better SEO performance and faster initial page loading.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that set forth the strategic vision for future feature development, focusing on scaling up our offerings as the user base expands.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external printing services with our internal systems for streamlined meal label generation, significantly reducing manual processing errors during the packaging phase.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scalable web applications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an engaging client-side experience and maintaining over 300 active users per week.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to integrate with third-party systems, ensuring reliable data transfer and enhancing the overall functionality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strong knowledge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administration, which involved creating indexes and writing optimized queries that improved retrieval times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orchestrating containerized applications, enhancing application scalability and availability in dynamic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functions for serverless backend components that reduced operational costs and improved the efficiency of microservices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for project delivery and ensured proper documentation was maintained throughout various project phases, specifically regarding API usage.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pair programming to enhance team skills and promote a culture of continuous learning and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applications to modern frameworks, resulting in a 50% reduction in maintenance overhead.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internal tools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client-side functionalities, contributing to a tool that supported over 1,000 users across various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modular back-end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techniques, which led to improved feature deployment cycles by 20 weeks.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Carried out research and development on database migration strategies and assisted in optimizing legacy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align with modern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third-tier support for production databases, investigating issues and enhancing data integrity across multiple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software development through the adoption of test-driven development (TDD) methodologies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encapsulate software environments, allowing easier transport across different stages of the software lifecycle and ensuring consistent build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quality assurance protocols by conducting regular performance tests, leading to a resolution of application bottlenecks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establish continuous integration workflows using tools such as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created automated deployment scripts that reduced downtime during updates.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