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Engineer with extensive experience in building scalable and reliable applications. Skilled in both front-end and back-end development, with a proven track record of delivering high-quality solutions. Proficient in a wide range of technologies, including .NET Core, Kubernetes, SQL Server, and various service architectures. Strong advocate for CI/CD practices and user-centric designs, dedicated to enhancing the learning experiences of users in fast-paced,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TCP/IP, HTTP/2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optimize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automated testing and deployment strategies that improved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of container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microservices that reduced application load times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high-performance transactional databases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across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performance bottlenecks and optimize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web services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platforms, enabling real-time data processing and enhancing feature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system architecture diagrams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paired programming sessions, enhancing team collaboration and improving overall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load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server response times by 40% during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data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performance through tuning of TCP/IP settings and effective load balancing strategies, ensuring seamless connectivity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system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functionality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convert design mockups into functional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maintaining a high standard of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developers, fostering a culture of continuous learning and improving team skill sets in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focused on improving data retrieval speeds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by implementing advanced indexing techniques and stored procedures, enhancing user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to develop real-time applications, such as chat and notification services, facilitating instant user interactions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to ensure data confidentiality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optimization of an enterprise-grade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user-friendly interfaces, ensuring cross-browser compatibility and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processes by refining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to enhance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methodologies, including daily stand-ups, sprint planning, and retrospectives, striving for constant improvement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production issues, employing diagnostic tools to ensure minimal disruption to client operations and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