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experience in building dynamic web applications utilizing modern frameworks and tools. Adept at collaborating with cross-functional teams to deliver high-quality digital solutions for clients. Proficient in full-stack development with a strong focus on optimizing user experience and driving engagement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Sequelize, SASS,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launched high-impact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over 30% increase in user engagement month-over-month.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define project specifications and translate business requirements into technical functionalities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APIs, enhancing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including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performance metrics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improving system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high-level data architecture and SQL queries for critical insights, improving decision-making processes on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Webpack and Babel,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enhancing front-end architecture, delivering maintainable and scalable CSS solutions that improved responsiveness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reviews, ensuring clean and well-documented code standards across multiple projects, reinforcing team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new features and integrations to enhance team understanding and project continuity using technical writing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Git for version control and collaborated with team members through JIRA, enabling efficient project management and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best practices in software development, enabling cross-departmental skill enhancement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containerization, streamlining development and deployment processes to accelerate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based on user experience research and feedback,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design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full-stack development for multiple client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interfaces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relational database 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management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ensuring seamless communication between client systems and services, focusing on strong data validation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troubleshooting on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bug incidence during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client onboarding process through the automation of reporting tools, developing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managed sprint cycles to deliver projects on time, utilizing JIRA for task management and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systems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frameworks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for end users of enterprise-level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iterative updates and enhancements, actively participating in daily stand-ups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tests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robust testing suite that ensured high code integrity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stakeholders to gather requirements and translate them into effective software solutions, aligning with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strategy discussions, proposing solutions and enhancements based on the latest technology trends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and more reliable deployment processes across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