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Developer with over 8 years of experience in delivering scalable web applications. Adept in leveraging an extensive tech stack including React, Node.js, Django, and AWS to enhance product efficiency and user engagement. Proven ability to lead teams, manage client requirements, and deliver high-quality solutions on schedule.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OAuth2, WebSockets,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robust e-commerce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coupled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dynamic REST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seamlessly integrated with third-party services, enhancing backend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Uplifted cloud infrastructure by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various components, achieving 95% code coverage and ensuring high reliability of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existing applications, thus enhancing user experience and engagement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ensure a seamless experience,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design prototypes into functional web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containers that streamlined the deployment process across multiple environments, ensuring consistency and reducing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technical mentor to junior developers, fostering an environment of continuous learning and improving code quality with code reviews and pair programming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which reduced average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processing solutions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ensuring secure transactions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alerting and troubleshooting of application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showcasing effective communication skills and project management with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cross-team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sensitive user information.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front-end interfaces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conformed to responsive design principles, resulting in a 25% increase in mobile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custom CRM solution to assist clients in tracking sales leads and customer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and accelerating the deployment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and ETL processes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availability for analytics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project scope using Agile methodologies, ensuring timely delivery of features aligned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relational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test-driven development (TDD) practices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tests, maximizing software reliability during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collaborative project, focusing on enhancing user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internal tools, enhancing the flexibility and performance of customer support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plain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 functionality, particularly focusing on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 scale features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interactivity on existing client platforms under guidance.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client meetings to gather requirements and support project estimations, ensuring project deliverables were aligned with expectations during the planning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 collaboration effectively among team members, ensuring best practices in code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