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extensive experience in architecting and implementing high-performing software solutions. Proficient in leveraging cutting-edge technologies and methodologies to build scalable applications while driving innovation within agile environments. Expertise in full-stack development, including strong command over Java Spring Boot, AWS solutions, and modern UI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React, Vue,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JPA, MySQL, PostgreSQL,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Cucumber,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JMS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DevSecOps, Microservices,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microservices-based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streamlining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DevOps teams to iterate and deliver high-quality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in-depth functional and technical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adherence to coding standards, significantly reducing bugs prior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services, enhancing interoperability and performance while using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optimal performance in data access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builds and deployment processes with comprehensive testing integrated.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and event-driven architecture, improving application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full-stack development practices and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fostering a collaborative and growth-oriented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by refactoring legacy codebases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UI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analyze requirements and propose innovative software solutions, guiding decisions on technology stacks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advocating for best practices in secure and scalable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microservices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Compose, enhancing environment stability and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practices into the development lifecycle,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security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with a focus on performance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user satisfaction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refine requirements and design software solutions with detailed user stories focused on delivering customer value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methodologies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deployment process that reduced release cycles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in modernizing legacy applications by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resource efficiency and cost.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system reliability and prevent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robust data handling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and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in distributed systems, contributing to faster data-driven decision-making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 within tight deadlines, ensuring quality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several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synchronized operations among different system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database connections for smooth functionality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train peers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enhancing team capability and productivity in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through API integration with third-party services, ensuring secure data handling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participate in scrum meetings and contributed to sprint planning, improving project agility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digital transformation projects by building customized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fostering innovative approaches to business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