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Full Stack Developer with extensive experience in creating user-friendly applications and sophisticated backend systems. Proven track record in delivering impactful digital solutions that enhance user experience and ensure compliance with governmental standards. Looking to leverage my expertise in JavaScript frameworks and backend technologies at Element to enhance healthcare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Angular, Vue.js, HTML5, CSS3,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Flask, FastAPI, .NET Core,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 SQL, Database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OAuth2, SAML, Web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Agile, Scrum, Unit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D3.js, Chart.js, Data Dashboards, Data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comprehensive </w:t>
      </w:r>
      <w:r w:rsidRPr="00C3688B">
        <w:rPr>
          <w:rFonts w:ascii="Arial" w:hAnsi="Arial" w:cs="Arial"/>
          <w:b/>
          <w:color w:val="424242" w:themeColor="text1" w:themeShade="BF"/>
          <w:sz w:val="20"/>
          <w:szCs w:val="20"/>
        </w:rPr>
        <w:t xml:space="preserve">reporting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investigation management interface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enabling investigators to efficiently review flagged cases and manage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dashboards and data visualizations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Chart.js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data analysis capabilities for healthcare fraud prevention.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the frontend and backend systems, ensuring data accuracy and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an evidence packet generation system using </w:t>
      </w:r>
      <w:r w:rsidRPr="00C3688B">
        <w:rPr>
          <w:rFonts w:ascii="Arial" w:hAnsi="Arial" w:cs="Arial"/>
          <w:b/>
          <w:color w:val="424242" w:themeColor="text1" w:themeShade="BF"/>
          <w:sz w:val="20"/>
          <w:szCs w:val="20"/>
        </w:rPr>
        <w:t xml:space="preserve">Python 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traceable documentation for investigations throughout the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alert systems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responsiveness of the application to fraudulent activities detected in real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role-based access control measures using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security and compliance in handling sensitive healthcare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across various environments and ensuring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following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deliver software solutions within tight timelines, enhancing overall project management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testing protocols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ensure adherence to best practices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educational resources and documentation for the development team on utilizing </w:t>
      </w:r>
      <w:r w:rsidRPr="00C3688B">
        <w:rPr>
          <w:rFonts w:ascii="Arial" w:hAnsi="Arial" w:cs="Arial"/>
          <w:b/>
          <w:color w:val="424242" w:themeColor="text1" w:themeShade="BF"/>
          <w:sz w:val="20"/>
          <w:szCs w:val="20"/>
        </w:rPr>
        <w:t xml:space="preserve">RESTful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efficiency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legacy systems to modern web frameworks, including migrating services to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user experience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comprehensive unit testing protocols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front end and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backend to ensure software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CMS systems integration via custom-built solutions, leading to an improved </w:t>
      </w:r>
      <w:r w:rsidRPr="00C3688B">
        <w:rPr>
          <w:rFonts w:ascii="Arial" w:hAnsi="Arial" w:cs="Arial"/>
          <w:b/>
          <w:color w:val="424242" w:themeColor="text1" w:themeShade="BF"/>
          <w:sz w:val="20"/>
          <w:szCs w:val="20"/>
        </w:rPr>
        <w:t xml:space="preserve">user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internal and external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accessibility compliance with WCAG standards across all applications, maintaining a focus on </w:t>
      </w:r>
      <w:r w:rsidRPr="00C3688B">
        <w:rPr>
          <w:rFonts w:ascii="Arial" w:hAnsi="Arial" w:cs="Arial"/>
          <w:b/>
          <w:color w:val="424242" w:themeColor="text1" w:themeShade="BF"/>
          <w:sz w:val="20"/>
          <w:szCs w:val="20"/>
        </w:rPr>
        <w:t xml:space="preserve">usability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diverse user groups.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for client projects in the healthcare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setting to implement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for various projects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backend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including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in multi-tenant applications, ensuring data protection and regulatory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extensive database design projects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data structures for improved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efforts to migrate legacy applications to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scalability and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automated testing suites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enhancing workflow and documentation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training and onboarding of junior developers on best practices for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collaborative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optimization sessions, focusing on enhancing application performance through efficient use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and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identity management solutions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contributing significantly to user authentication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features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in user experience design across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API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and maintainable code for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management initiatives,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structure and retrieve information for applications with complex querying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multi-user web applications ensuring standards compliance with </w:t>
      </w:r>
      <w:r w:rsidRPr="00C3688B">
        <w:rPr>
          <w:rFonts w:ascii="Arial" w:hAnsi="Arial" w:cs="Arial"/>
          <w:b/>
          <w:bCs/>
          <w:color w:val="424242" w:themeColor="text1" w:themeShade="BF"/>
          <w:sz w:val="20"/>
        </w:rPr>
        <w:t xml:space="preserve">508 Compliance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accessibility, focusing on diverse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Scrum meetings, providing updates on project milestones and adapting plans to meet evolving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productivity and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performance monitoring tools to analyze application performance and troubleshoot issues, providing solutions for optimization.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