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Dedicated Senior Full Stack Developer with extensive experience in AWS, React, and NodeJS, skilled in designing and implementing micro frontend applications and APIs. Proven ability to leverage advanced cloud technologies to enhance decision-making and operational efficiency within organizations. Adept in leading development teams and collaborating with stakeholders to translate business requirements into actionable technological solutions.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AWS Lambda, AWS API Gateway, AWS CloudFormation, AWS CodeBuild, AWS CodeDeploy, AWS CodePipeline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Technologies:</w:t>
      </w:r>
      <w:r w:rsidRPr="00C3688B">
        <w:rPr>
          <w:rFonts w:ascii="Arial" w:hAnsi="Arial" w:cs="Arial"/>
          <w:color w:val="424242" w:themeColor="text1" w:themeShade="BF"/>
          <w:sz w:val="20"/>
          <w:szCs w:val="20"/>
        </w:rPr>
        <w:t xml:space="preserve"> React, NodeJS, Single-SPA, JavaScript, HTML5, CSS3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Practices:</w:t>
      </w:r>
      <w:r w:rsidRPr="00C3688B">
        <w:rPr>
          <w:rFonts w:ascii="Arial" w:hAnsi="Arial" w:cs="Arial"/>
          <w:color w:val="424242" w:themeColor="text1" w:themeShade="BF"/>
          <w:sz w:val="20"/>
          <w:szCs w:val="20"/>
        </w:rPr>
        <w:t xml:space="preserve"> CI/CD, Terraform, GitHub, Jenkins, Docker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Scripting Languages:</w:t>
      </w:r>
      <w:r w:rsidRPr="00C3688B">
        <w:rPr>
          <w:rFonts w:ascii="Arial" w:hAnsi="Arial" w:cs="Arial"/>
          <w:color w:val="424242" w:themeColor="text1" w:themeShade="BF"/>
          <w:sz w:val="20"/>
          <w:szCs w:val="20"/>
        </w:rPr>
        <w:t xml:space="preserve"> Python, Bash, NodeJS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Best Practices:</w:t>
      </w:r>
      <w:r w:rsidRPr="00C3688B">
        <w:rPr>
          <w:rFonts w:ascii="Arial" w:hAnsi="Arial" w:cs="Arial"/>
          <w:color w:val="424242" w:themeColor="text1" w:themeShade="BF"/>
          <w:sz w:val="20"/>
          <w:szCs w:val="20"/>
        </w:rPr>
        <w:t xml:space="preserve"> Identity Access Management (IAM), Role-based Access Control (RBAC), Single Sign-On (SSO)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and Logging:</w:t>
      </w:r>
      <w:r w:rsidRPr="00C3688B">
        <w:rPr>
          <w:rFonts w:ascii="Arial" w:hAnsi="Arial" w:cs="Arial"/>
          <w:color w:val="424242" w:themeColor="text1" w:themeShade="BF"/>
          <w:sz w:val="20"/>
          <w:szCs w:val="20"/>
        </w:rPr>
        <w:t xml:space="preserve"> CloudWatch, Prometheus, Grafana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Automation Tools:</w:t>
      </w:r>
      <w:r w:rsidRPr="00C3688B">
        <w:rPr>
          <w:rFonts w:ascii="Arial" w:hAnsi="Arial" w:cs="Arial"/>
          <w:color w:val="424242" w:themeColor="text1" w:themeShade="BF"/>
          <w:sz w:val="20"/>
          <w:szCs w:val="20"/>
        </w:rPr>
        <w:t xml:space="preserve"> Ansible, Chef, Puppy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Collaboration Tools:</w:t>
      </w:r>
      <w:r w:rsidRPr="00C3688B">
        <w:rPr>
          <w:rFonts w:ascii="Arial" w:hAnsi="Arial" w:cs="Arial"/>
          <w:color w:val="424242" w:themeColor="text1" w:themeShade="BF"/>
          <w:sz w:val="20"/>
          <w:szCs w:val="20"/>
        </w:rPr>
        <w:t xml:space="preserve"> JIRA, Confluence, Slack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Documentation and Testing:</w:t>
      </w:r>
      <w:r w:rsidRPr="00C3688B">
        <w:rPr>
          <w:rFonts w:ascii="Arial" w:hAnsi="Arial" w:cs="Arial"/>
          <w:color w:val="424242" w:themeColor="text1" w:themeShade="BF"/>
          <w:sz w:val="20"/>
          <w:szCs w:val="20"/>
        </w:rPr>
        <w:t xml:space="preserve"> API Documentation, JUnit, Selenium</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scalable micro frontend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within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deployment efficiency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AWS CodePipeline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AWS CodeBuild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deployments, reducing release cycles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the creation of robust APIs utilizing </w:t>
      </w:r>
      <w:r w:rsidRPr="00C3688B">
        <w:rPr>
          <w:rFonts w:ascii="Arial" w:hAnsi="Arial" w:cs="Arial"/>
          <w:b/>
          <w:color w:val="424242" w:themeColor="text1" w:themeShade="BF"/>
          <w:sz w:val="20"/>
          <w:szCs w:val="20"/>
        </w:rPr>
        <w:t xml:space="preserve">AWS API Gateway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seamless integration and adherence to RESTful standards for frontend and backend communication.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of developers in designing cloud-native applications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performance through effective leveraging of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microservices architecture.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workshops with stakeholders to gather requirements and translate them into technical specifications for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cloud solutions, aligning with enterprise architecture patterns.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comprehensive technical documentation for applications, detailing design, testing procedures, and ongoing operational supports for </w:t>
      </w:r>
      <w:r w:rsidRPr="00C3688B">
        <w:rPr>
          <w:rFonts w:ascii="Arial" w:hAnsi="Arial" w:cs="Arial"/>
          <w:b/>
          <w:color w:val="424242" w:themeColor="text1" w:themeShade="BF"/>
          <w:sz w:val="20"/>
          <w:szCs w:val="20"/>
        </w:rPr>
        <w:t xml:space="preserve">cloud-based platforms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Secured applications by implementing </w:t>
      </w:r>
      <w:r w:rsidRPr="00C3688B">
        <w:rPr>
          <w:rFonts w:ascii="Arial" w:hAnsi="Arial" w:cs="Arial"/>
          <w:b/>
          <w:color w:val="424242" w:themeColor="text1" w:themeShade="BF"/>
          <w:sz w:val="20"/>
          <w:szCs w:val="20"/>
        </w:rPr>
        <w:t xml:space="preserve">IAM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roles and policies, establishing best practices for role-based access control and securing API endpoints.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Configured and managed infrastructure as code using </w:t>
      </w:r>
      <w:r w:rsidRPr="00C3688B">
        <w:rPr>
          <w:rFonts w:ascii="Arial" w:hAnsi="Arial" w:cs="Arial"/>
          <w:b/>
          <w:color w:val="424242" w:themeColor="text1" w:themeShade="BF"/>
          <w:sz w:val="20"/>
          <w:szCs w:val="20"/>
        </w:rPr>
        <w:t xml:space="preserve">AWS CloudFormation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provision and maintain infrastructure reliably and consistently.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tuning and stress testing of applications deployed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optimal operational stability and application resiliency.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define business problems and propose </w:t>
      </w:r>
      <w:r w:rsidRPr="00C3688B">
        <w:rPr>
          <w:rFonts w:ascii="Arial" w:hAnsi="Arial" w:cs="Arial"/>
          <w:b/>
          <w:color w:val="424242" w:themeColor="text1" w:themeShade="BF"/>
          <w:sz w:val="20"/>
          <w:szCs w:val="20"/>
        </w:rPr>
        <w:t xml:space="preserve">cloud-based solutions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improved service delivery and customer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Automated deployment processes using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Ansible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improving configuration management and reducing human error.</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monitoring and logging solutions using </w:t>
      </w:r>
      <w:r w:rsidRPr="00C3688B">
        <w:rPr>
          <w:rFonts w:ascii="Arial" w:hAnsi="Arial" w:cs="Arial"/>
          <w:b/>
          <w:color w:val="424242" w:themeColor="text1" w:themeShade="BF"/>
          <w:sz w:val="20"/>
          <w:szCs w:val="20"/>
        </w:rPr>
        <w:t xml:space="preserve">AWS CloudWatch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providing stakeholders with consolidated views of application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Single-SPA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orchestrate micro frontend applications, allowing for independent deployments and streamlined team collaboration.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regular code reviews and implemented best practices in software engineering, fostering a culture of quality and continuous improvement.</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web applications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a 25% reduction in project delivery times through agile methodologies.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deployed cloud architectures on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security best practices including data encryption and secure network configurations.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implementation of a continuous integration system using </w:t>
      </w:r>
      <w:r w:rsidRPr="00C3688B">
        <w:rPr>
          <w:rFonts w:ascii="Arial" w:hAnsi="Arial" w:cs="Arial"/>
          <w:b/>
          <w:bCs/>
          <w:color w:val="424242" w:themeColor="text1" w:themeShade="BF"/>
          <w:sz w:val="20"/>
        </w:rPr>
        <w:t xml:space="preserve">GitHub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smooth, consistent code releases across all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comprehensive testing of applications using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technical resilience prior to deployment in client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ceremonies to improve project visibility and team collaboration, resulting in enhanced productivity and engagement.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existing software features with scripted automation, leveraging scripting languages such as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Drafted and maintained meticulous documentation for software implementations, promoting knowledge sharing and onboarding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enterprise solutions tailored for high-volume applications, ensuring scalability and high availability under peak loads.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identity management solutions with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OpenID Connect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security posture for clients.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code to attribute-based access control systems in a secure software environment using </w:t>
      </w:r>
      <w:r w:rsidRPr="00C3688B">
        <w:rPr>
          <w:rFonts w:ascii="Arial" w:hAnsi="Arial" w:cs="Arial"/>
          <w:b/>
          <w:bCs/>
          <w:color w:val="424242" w:themeColor="text1" w:themeShade="BF"/>
          <w:sz w:val="20"/>
        </w:rPr>
        <w:t xml:space="preserve">AWS IAM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as part of a compliance initiative.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migration of legacy systems to modern </w:t>
      </w:r>
      <w:r w:rsidRPr="00C3688B">
        <w:rPr>
          <w:rFonts w:ascii="Arial" w:hAnsi="Arial" w:cs="Arial"/>
          <w:b/>
          <w:bCs/>
          <w:color w:val="424242" w:themeColor="text1" w:themeShade="BF"/>
          <w:sz w:val="20"/>
        </w:rPr>
        <w:t xml:space="preserve">cloud-based architectures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minimal impact during the transition phase.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technical support and training to end-users on new software capabilities, leading to a smoother adoption process and enhanced user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DevOps practices to streamlining workflows, including enhancing collaboration tools like </w:t>
      </w:r>
      <w:r w:rsidRPr="00C3688B">
        <w:rPr>
          <w:rFonts w:ascii="Arial" w:hAnsi="Arial" w:cs="Arial"/>
          <w:b/>
          <w:bCs/>
          <w:color w:val="424242" w:themeColor="text1" w:themeShade="BF"/>
          <w:sz w:val="20"/>
        </w:rPr>
        <w:t xml:space="preserve">Slack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project management software such as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mock APIs and prototypes using </w:t>
      </w:r>
      <w:r w:rsidRPr="00C3688B">
        <w:rPr>
          <w:rFonts w:ascii="Arial" w:hAnsi="Arial" w:cs="Arial"/>
          <w:b/>
          <w:bCs/>
          <w:color w:val="424242" w:themeColor="text1" w:themeShade="BF"/>
          <w:sz w:val="20"/>
        </w:rPr>
        <w:t xml:space="preserve">API Gateway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facilitate faster client feedback cycles during the development lifecycle for demo purposes.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regular team training sessions and hackathons to explore new features and advancements in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technologies and foster innovation.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setting up a logging framework using </w:t>
      </w:r>
      <w:r w:rsidRPr="00C3688B">
        <w:rPr>
          <w:rFonts w:ascii="Arial" w:hAnsi="Arial" w:cs="Arial"/>
          <w:b/>
          <w:bCs/>
          <w:color w:val="424242" w:themeColor="text1" w:themeShade="BF"/>
          <w:sz w:val="20"/>
        </w:rPr>
        <w:t xml:space="preserve">Prometheus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in-depth analysis of application health and performance, driving proactive optimization.</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