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expertise in developing scalable software solutions in the medical imaging and clinical trial industries. Proficient in leveraging Angular and AWS to build high-performance applications. Adept at leading software development teams, guiding technical projects, and driving innovation. Strong background in strategic collaboration, regulatory compliance,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HTML5, CSS3,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API Gateway, Lambda, DynamoDB, PostgreSQL, Step Functions, Amplify,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SDLC, Good Practice (GxP), Continuous Integration,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Visual Studio Code, Postman, Swagger,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Industry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Medical Imaging, Clinical Trials, Regulatory Standards (ISO13485), Compliance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the company's capacity to handle high-data-volume imaging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create serverless microservices, which reduced deployment times by 30% and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architecture diagrams and detailed technical specifications which aligned with strategic project goals and GxP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entire software development lifecycle, ensuring best practices in coding, testing, and deployment, resulting in a 25% reduction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improvement in software delivery processes,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and development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 for team members, boosting overall team productivity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vendors on integration projects, successfully aligning technical systems with company objectives, which enhanced data accuracy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database solution for real-time data processing, which improved data retrieval speeds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compliance documentation in accordance with ISO13485 and IEC62304 standards to ensure software met regulatory requirements in the medical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consultant to departments across the organization, providing advanced problem-solving strategies that enhanced systems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machine learning algorithms to optimize imaging software performance, resulting in a 15% increase in diagnostic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design and implementation of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Angular component architecture for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strategic software solutions focused on improving client satisfaction scores by 20% by developing customized software features in 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Agile project environments, maintaining utmost adherence to deadlines and stakeholders' expectations for technology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functionality met high-volume data processing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secure and scalable database systems for client projects in a highly regulated environment,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ceremonies and effectively managed project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transparency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migrating legacy systems to serverless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detailed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technical reviews to ensure compliance with industry standards, integrating feedback from cross-functional teams into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high-quality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streamlining user access protocols and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SDLC by actively contributing to system architecture discussions and providing technical insights on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connectivity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mentorship of junior developers to foster a collaborative learning environment and improve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drive project timelines and deliverables effectively, ensuring alignment with client expectations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