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Developer with over 8 years of experience in driving innovative web solutions and project execution across various industries. Proficient in modern frameworks, server management, and open-source CMS platforms. Passionate about using technology to fulfill client objectives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React, WordPress,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Apache, Nginx, MariaDB,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Digital Ocean,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SSO, OAuth, OpenID, TLS/SSL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Python, Node.js, jQuery,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Gutenberg, Ember, Apache Cordova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 Methodologies, Scrum,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serving millions of users monthly with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solutions, optimizing queries for high-load production environments impacting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process of CMS platforms from legacy frameworks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Gutenberg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editorial experience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RDS to ensure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security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significantly reducing unauthorized access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integrations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internal applications, ensuring seamless data flow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a team-based environment, enabling efficient collaboration and change management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streamline development workflows and reduce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management, participating in Scrum ceremonies and maintaining project backlogs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project visibility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on system architecture and development processes to enhance the onboarding experience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ensuring adherence to best practices and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improving team output quality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 insights on emerging tech trends to align digital strategies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user interfaces, implementing front-end solutions that increased usability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requirements for various enterprise-level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and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improve efficiency and scalability, leading to a 25% increase in data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web servers to improve application load time and performance for high-traffic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implement feature enhancements on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better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ensuring minimum downtime and effective user training post-migration.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server environments (Linux) and performed routine security audits to safeguard against potential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coding practices to align with updated coding standards and conventions, facilitating better maintenance and updates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adopted new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modern applications to enhance the functionality and presentation.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multi-platform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variety of medium-scale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created database 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robust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issues within applications, contributing to a 40% quicker resolution time for client-reported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front-end developers to integrate user-facing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collaborative coding environments, improving teamwork dynamics and code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Digital Ocean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setup processes for new servers and ensuring reproducibility of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to improve team's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HTML front-end integration, leading to more cohesive product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stand-ups and worked within an Agile framework to ensure project timelines were met successfully.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