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Full Stack .NET Developer with extensive experience in building enterprise-grade software solutions within secure environments. Committed to delivering high-quality software through collaboration, adherence to compliance standards, and a passion for mentoring team members.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Blazor, Telerik Progress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SQL Database,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Azure Services,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Unit Testing, Agile Methodologies,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EasyQuery, RebEx SFTP Client, NLog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DoD Cybersecurity Standards, STIG Compliance, Application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Telerik Progress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secure environments,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 cybersecurity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version control, enhancing the development workflow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technology stacks and improving application performance while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gather and refine requirements, developing technical solutions that address client needs and maintaining open communication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ensuring high code quality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COTS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EasyQuery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functionalities while supporting external integrations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database, designing complex queries and optimizing database performance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and cybersecurity compliance,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application bugs and performance bottlenecks through detailed debugging sessions,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profiling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cloud-hosted applications in secure military cloud environments, adhering strictly to operational protocols and security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software solutions conformed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STIG requirements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regular checks and code reviews, significantly improving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such as daily stand-ups and sprint planning sessions, contributing to team cohesion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APIs to facilitate communication between distinct systems, leading to improved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architecture designs that simplified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scalable software solutions and enhancing user engagement through UI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analyze client needs and deploy optimal software solutions, ensuring high satisfaction and functionality of delivered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query performance, enabling efficient data retrieval and management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mocking frameworks to bolster code reliability and facilitate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management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team communication, leading to timely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responsive design principles to enhance mobile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ensuring seamless communication with external services, which improved the overall application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system specifications, ensuring clarity in the project lifecycle and aiding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cybersecurity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intuitive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internal tools through custom web service APIs, improving operational efficiencies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promoting adherence to best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testing and debugging of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performance criteria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new features, translating them into actionable development tasks that met transparent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project documentation, including design specifications and user manuals, facilitating smoother updates and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cross-functional teams to share knowledge on emerging technologies, enhancing team skill sets and project delivery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