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Web Developer with over 8 years of professional experience in designing and implementing high-quality web applications. Proven expertise in modern web technologies, strong collaboration in cross-functional teams, and a commitment to delivering customer-centric solutions through innovative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Markup: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Figma,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Travis 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Google Analytics, Web Vitals,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Contentful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and high performance in diverse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form handling in client-facing applications, improving data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translated designs into functional web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GraphQL for dynamic data fetching, enhancing application response times by 50% and optimizing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 application structure, resulting in a 40% reduction in build times and easier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developing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critical features met quality assurance standards, reducing bug reports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uplift in loading speed and improved SEO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containerization of applications, facilitating smooth deployment processes across environments and reducing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feature requirements and proposed technical solutions that align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CI/CD pipeline setup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ensuring continuous delivery and reducing time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reuse and streamline development processes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collaboration with cross-functional teams to devise software solutions that align with strategic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as a mid-level developer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 components for client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usability across mobile and desktop platforms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coverage rate for core application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data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optimization efforts, enhancing user engagement and retention rates by implementing data-driven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modular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rapid iteration and improved team productivity by reducing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transactions and consistency between services. Enhanced error handling, improving API interaction success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meetings, providing input on technical requirements, and delivering stories with clear acceptance criteria within designated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accessibility features across applications, ensuring compliance with WCAG standards and improving user inclusivity.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 interface design and functionality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content management solutions, implementing features that enhanced client site performance and content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provided support for deployed applications, ensuring high-quality user experiences and fast resolution of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about CI/CD processes and participated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team members on feature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libraries to enhance functionality of websites, focusing on reliability and ease-of-use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scrums and retrospective meetings to discuss progress and roadblocks,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initial testing and debugging of web applications, frequently collaborating with senior developers for issue resolution and knowledge building.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applications, implementing technical debt reduction strategies that resulted in enhanced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