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results-oriented Senior Frontend Software Engineer with over 8 years of experience in developing advanced web applications and intuitive user interfaces, focusing on 3D model processing and visualization technologies. Proven track record in leveraging modern frameworks and tools to deliver creative and efficient solutions in high-growth environments. Expert in collaborating cross-functionally to assess complex problems and drive meaningful advancements in technology.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Languages/Frameworks:</w:t>
      </w:r>
      <w:r w:rsidRPr="00C3688B">
        <w:rPr>
          <w:rFonts w:ascii="Arial" w:hAnsi="Arial" w:cs="Arial"/>
          <w:color w:val="424242" w:themeColor="text1" w:themeShade="BF"/>
          <w:sz w:val="20"/>
          <w:szCs w:val="20"/>
        </w:rPr>
        <w:t xml:space="preserve"> React, Typescript,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3D Graphics Technologies:</w:t>
      </w:r>
      <w:r w:rsidRPr="00C3688B">
        <w:rPr>
          <w:rFonts w:ascii="Arial" w:hAnsi="Arial" w:cs="Arial"/>
          <w:color w:val="424242" w:themeColor="text1" w:themeShade="BF"/>
          <w:sz w:val="20"/>
          <w:szCs w:val="20"/>
        </w:rPr>
        <w:t xml:space="preserve"> Three.js, WebGL, Babylon.js, Unity, Unreal Engine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and Database Technologies:</w:t>
      </w:r>
      <w:r w:rsidRPr="00C3688B">
        <w:rPr>
          <w:rFonts w:ascii="Arial" w:hAnsi="Arial" w:cs="Arial"/>
          <w:color w:val="424242" w:themeColor="text1" w:themeShade="BF"/>
          <w:sz w:val="20"/>
          <w:szCs w:val="20"/>
        </w:rPr>
        <w:t xml:space="preserve"> Node.js, SQL, NoSQL, GCP,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 Tools:</w:t>
      </w:r>
      <w:r w:rsidRPr="00C3688B">
        <w:rPr>
          <w:rFonts w:ascii="Arial" w:hAnsi="Arial" w:cs="Arial"/>
          <w:color w:val="424242" w:themeColor="text1" w:themeShade="BF"/>
          <w:sz w:val="20"/>
          <w:szCs w:val="20"/>
        </w:rPr>
        <w:t xml:space="preserve"> Jenkins, Docker, Kubernetes, Git,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Performance Tools:</w:t>
      </w:r>
      <w:r w:rsidRPr="00C3688B">
        <w:rPr>
          <w:rFonts w:ascii="Arial" w:hAnsi="Arial" w:cs="Arial"/>
          <w:color w:val="424242" w:themeColor="text1" w:themeShade="BF"/>
          <w:sz w:val="20"/>
          <w:szCs w:val="20"/>
        </w:rPr>
        <w:t xml:space="preserve"> Jest, Mocha, Chai, Lighthouse, WebGL Inspector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Agile, Scrum, TDD, Code Reviews, Retro Meetings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Observability and Monitoring:</w:t>
      </w:r>
      <w:r w:rsidRPr="00C3688B">
        <w:rPr>
          <w:rFonts w:ascii="Arial" w:hAnsi="Arial" w:cs="Arial"/>
          <w:color w:val="424242" w:themeColor="text1" w:themeShade="BF"/>
          <w:sz w:val="20"/>
          <w:szCs w:val="20"/>
        </w:rPr>
        <w:t xml:space="preserve"> New Relic, Sentry, Prometheus, Grafana, Elasticsearch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3D dental design application using </w:t>
      </w:r>
      <w:r w:rsidRPr="00C3688B">
        <w:rPr>
          <w:rFonts w:ascii="Arial" w:hAnsi="Arial" w:cs="Arial"/>
          <w:b/>
          <w:color w:val="424242" w:themeColor="text1" w:themeShade="BF"/>
          <w:sz w:val="20"/>
          <w:szCs w:val="20"/>
        </w:rPr>
        <w:t xml:space="preserve">Three.js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interactive web tools for doctors, enhancing user engagement and reducing design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modular and reusable UI components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complex 3D operations, ensuring code consistency and improving collaboration between design and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WebGL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rendering techniques within a dental prosthetics software for real-time 3D visualization, thereby improving accuracy in patient assessments.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create and maintain a robust cloud-based application architecture on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scalable data storage solutions for 3D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app performance, decreasing application load time by approximately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Advocated for and integrated continuous deployment practices into the development process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faster feature roll-outs.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retrospectives, fostering a culture of collaborative problem-solving and ensuring best practices in coding standards are adhered to.</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Assessed user interaction data to refine machine learning algorithms, employing insights to enhance model training throughput for predictive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product managers to define technical requirements, translating them into development tasks based on urgency and complexity, driving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the frontend stack for dental imaging applications, significantly improving cross-compatible functionality across devices and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observability features into applications utilizing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real-time insights into system performance and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relational database design, ensuring efficient data handling capabilities aligning with business requirements in a high-stakes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introduction of performance testing protocols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capture actionable metrics for application improvements.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led to a 15% increase in operational efficiency for healthcare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3D web experiences with </w:t>
      </w:r>
      <w:r w:rsidRPr="00C3688B">
        <w:rPr>
          <w:rFonts w:ascii="Arial" w:hAnsi="Arial" w:cs="Arial"/>
          <w:b/>
          <w:bCs/>
          <w:color w:val="424242" w:themeColor="text1" w:themeShade="BF"/>
          <w:sz w:val="20"/>
        </w:rPr>
        <w:t xml:space="preserve">Babylon.js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 for rehabilitation services applications within the healthcare industry.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methodologies to project management, facilitating strategic planning sessions and fostering communication between development and QA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integrations across multiple platforms and supporting seamless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testing sessions and incorporated feedback to refine application features, focusing on usability and accessibility for a diverse user 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backend data operations, ensuring system reliability and supporting data-driven decisions.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responsive design principles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client-side performance and cross-browser compatibility.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expediting release schedules and minimizing downtime between deployments.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identity management solutions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enhancing security features while supporting scalability in user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for data visualization and reporting tools that improved client project monitoring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responsive web application development, utilizing frameworks like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customer interaction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employing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streamline project deliveries and enhance team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user authentication and authorization using </w:t>
      </w:r>
      <w:r w:rsidRPr="00C3688B">
        <w:rPr>
          <w:rFonts w:ascii="Arial" w:hAnsi="Arial" w:cs="Arial"/>
          <w:b/>
          <w:bCs/>
          <w:color w:val="424242" w:themeColor="text1" w:themeShade="BF"/>
          <w:sz w:val="20"/>
        </w:rPr>
        <w:t xml:space="preserve">Auth0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custom token systems, ensuring secure access to clients’ sensitive information.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debugging and testing strategies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code quality and application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cross-team initiatives to define best practices for static site generation using </w:t>
      </w:r>
      <w:r w:rsidRPr="00C3688B">
        <w:rPr>
          <w:rFonts w:ascii="Arial" w:hAnsi="Arial" w:cs="Arial"/>
          <w:b/>
          <w:bCs/>
          <w:color w:val="424242" w:themeColor="text1" w:themeShade="BF"/>
          <w:sz w:val="20"/>
        </w:rPr>
        <w:t xml:space="preserve">Gatsby.js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growth of serverless architecture models.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