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Software Engineer with a focus on building user-centric applications using React, Typescript, and modern web technologies. Proven ability to lead cross-functional teams in developing innovative solutions for agricultural technology, driving efficiency and environmental sustainability. Seeking to leverage extensive experience in software development to contribute to the mission of Carbon Robotics.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Ag-Tech Specific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Computer Vision,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an intuitive user experience for farmers to monitor crop health and manage weeding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interaction between frontend applications and backend services,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teams in the agile development methodology, effectively managing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timely delivery of features to optimize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create dynamic interfaces that provide real-time data analysis for harvest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mechanical and electrical teams to integrate IoT components into the front-end experience, allowing for real-time monitoring of equipment and crop performance across varying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during updates.Full proficiency in test-driven development,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unit and integration testing to ensure reliable application performance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for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frontend systems and conducted user training sessions that led to a 20% increase in customer satisfaction ratings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adherence to coding standards through routine code reviews, promoting maintainable code and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visualization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for farmers to analyze crop data effectively and make 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benchmarking tools and techniques, leading to improved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 meetings to refine processes and improve project delivery times, aligning with the company's mission to enhance farming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marketing initiatives by creating dynamic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 online presence through SEO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interacting frequently with backend services for comprehensive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secure access to applications and sensitive farming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API documentation and standards for integration efforts with third-party services, facilitating easier client onboarding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web interfaces that enhanced user interactions in enterprise-level agricultural tools, focusing 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product features based on user feedback, fostering a product improvement cycle that catered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 scalability and reliability as user demand grew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a clear history of changes and enabling easy rollbacks for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training workshops on new technologies, enhancing team skill sets and keeping pace with market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with a focus on improving operational efficiency,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frontend performance issues using profiling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developers to create efficient APIs for applications to communicate with different services, doing extensive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focusing on iterative testing and agile methodologies, contributing to project success through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project documentation and user manuals, ensuring clear communication of application functionalities to users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