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results-driven Senior Software Engineer with over 8 years of experience in software development focusing on frontend technologies. Adept at collaborating in agile environments to design, develop, and implement high-quality software solutions using modern development practices. Strong expertise in TypeScript, React, Angular, and various frameworks to build scalable and maintainable applications. Passionate about mentoring teams, driving best practices, and embracing innovative solutions to push the boundaries of frontend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TypeScript, JavaScript,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Vue, Ionic, Stencil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Jest, Jasmine,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Cloud/Platforms:</w:t>
      </w:r>
      <w:r w:rsidRPr="00C3688B">
        <w:rPr>
          <w:rFonts w:ascii="Arial" w:hAnsi="Arial" w:cs="Arial"/>
          <w:color w:val="424242" w:themeColor="text1" w:themeShade="BF"/>
          <w:sz w:val="20"/>
          <w:szCs w:val="20"/>
        </w:rPr>
        <w:t xml:space="preserve"> AWS, Azure, Docker,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Practices:</w:t>
      </w:r>
      <w:r w:rsidRPr="00C3688B">
        <w:rPr>
          <w:rFonts w:ascii="Arial" w:hAnsi="Arial" w:cs="Arial"/>
          <w:color w:val="424242" w:themeColor="text1" w:themeShade="BF"/>
          <w:sz w:val="20"/>
          <w:szCs w:val="20"/>
        </w:rPr>
        <w:t xml:space="preserve"> TDD, BDD,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Bitbucket,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Continuous Integration, Continuous Delivery, Responsive Design, Performance Optimization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innovative frontend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user experience for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testing strategies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coverage and application stability while facilitating continuous integration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develop scalable UI solutions based on user feedback and testing metrics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Ionic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integrated development processes that include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thus improving code quality and maintainability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Instrumented automated deployment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decreasing deployment time and improving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low-code UI components to support robust visual editing capabilities, contributing feedback and optimizations back to the </w:t>
      </w:r>
      <w:r w:rsidRPr="00C3688B">
        <w:rPr>
          <w:rFonts w:ascii="Arial" w:hAnsi="Arial" w:cs="Arial"/>
          <w:b/>
          <w:color w:val="424242" w:themeColor="text1" w:themeShade="BF"/>
          <w:sz w:val="20"/>
          <w:szCs w:val="20"/>
        </w:rPr>
        <w:t xml:space="preserve">Ionic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adoption of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focusing on reusable components and performance optimization, leading to a 30% improvement in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source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 application of design patterns, fostering a culture of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API integrations supporting front-end functionality by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and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w:t>
      </w:r>
      <w:r w:rsidRPr="00C3688B">
        <w:rPr>
          <w:rFonts w:ascii="Arial" w:hAnsi="Arial" w:cs="Arial"/>
          <w:b/>
          <w:color w:val="424242" w:themeColor="text1" w:themeShade="BF"/>
          <w:sz w:val="20"/>
          <w:szCs w:val="20"/>
        </w:rPr>
        <w:t xml:space="preserve">react-router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navigation system that replaced legacy routing mechanisms, offering better user experiences and improved application 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analytics tracking in frontend applications utilizing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Mixpanel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data-driven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visually appealing and responsive user interfaces, consistently adhering to </w:t>
      </w:r>
      <w:r w:rsidRPr="00C3688B">
        <w:rPr>
          <w:rFonts w:ascii="Arial" w:hAnsi="Arial" w:cs="Arial"/>
          <w:b/>
          <w:color w:val="424242" w:themeColor="text1" w:themeShade="BF"/>
          <w:sz w:val="20"/>
          <w:szCs w:val="20"/>
        </w:rPr>
        <w:t xml:space="preserve">Atomic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to ensure component consistency and visual coherence.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w:t>
      </w:r>
      <w:r w:rsidRPr="00C3688B">
        <w:rPr>
          <w:rFonts w:ascii="Arial" w:hAnsi="Arial" w:cs="Arial"/>
          <w:b/>
          <w:color w:val="424242" w:themeColor="text1" w:themeShade="BF"/>
          <w:sz w:val="20"/>
          <w:szCs w:val="20"/>
        </w:rPr>
        <w:t xml:space="preserve">Ionic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community, contributing bug fixes and enhancements to the open-source ecosystem, and leveraging that experience to improve our internal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performance monitoring solution using </w:t>
      </w:r>
      <w:r w:rsidRPr="00C3688B">
        <w:rPr>
          <w:rFonts w:ascii="Arial" w:hAnsi="Arial" w:cs="Arial"/>
          <w:b/>
          <w:color w:val="424242" w:themeColor="text1" w:themeShade="BF"/>
          <w:sz w:val="20"/>
          <w:szCs w:val="20"/>
        </w:rPr>
        <w:t xml:space="preserve">Performance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 Vital Metrics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the team to proactively identify and resolve frontend bottlenecks.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UI components for large-scale applications by implementing reusable scripts and modular structures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refined for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mentoring program for trainees focusing on effective use of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enhance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several high-profile projects while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 and interface design, resulting in increased customer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frontend processes by integrating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module bundling and asset optimization, significantly improving load times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content delivery strategy using </w:t>
      </w:r>
      <w:r w:rsidRPr="00C3688B">
        <w:rPr>
          <w:rFonts w:ascii="Arial" w:hAnsi="Arial" w:cs="Arial"/>
          <w:b/>
          <w:bCs/>
          <w:color w:val="424242" w:themeColor="text1" w:themeShade="BF"/>
          <w:sz w:val="20"/>
        </w:rPr>
        <w:t xml:space="preserve">CDNs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performance and reliability for asset-heavy applications, optimizing user access across different geographies.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for multiple projects, reinforcing adherence to Agile best practices and leading to improved project turnaround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codebases to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readability, maintainability, and performance optimization across all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teams to develop prototypes in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high-fidelity designs into functional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alignment with brand guidelines.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tooling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project performance and assist in planning.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Captured project requirements using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rapid development cycles and timely delivery of functional software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backend integration processes with client server applications by implementing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endpoints that facilitate better query handling and data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architectural vision of frontend applications by engaging in code reviews and forefronting best practices involving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responsive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project managers in preparing technical documentation referencing the deployment of scalable solutions using both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debugging and troubleshooting the applications built on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deploying hot-fixes promptly while adhering to best practices in code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frontend development for coworking engineering groups, promoting an upgrade culture with proven coding standards.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development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backend functionalities for client projects, ensuring high-level security measures while integrating with frontend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