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Frontend Engineer with over 8 years of experience in designing and implementing highly interactive and responsive web applications. Proficient in utilizing cutting-edge technologies and frameworks including React, Vue.js, and GraphQL to deliver optimal user experiences. Adept at collaborating within cross-functional teams to devise innovative solutions and drive successful projects. Committed to achieving project goals through effective communication and rigorous testing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TypeScript, React, Vue.js, SASS,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User-Centric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Heroku,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Optimized Rendering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through optimal state management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enhanced with HTML5, CSS3,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functional compatibility across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retrieval and manipulation while improving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a component-driven development approach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 consistency and streamlining the workflow for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unit and end-to-end tests, ensuring high code quality through robust test coverage and continuous integration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user-friendly interfaces while providing feedback for design iterations based on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lazy loading and code splitting techniques, significantly reducing load times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CI/CD processes, and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workflows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tasks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team members are aligned and informed during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and participated in Scrum ceremonies to keep the development process organized and goal-oriented.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 endpoints and frontend architecture to facilitate team onboarding and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troubleshoot and resolve complex integration issues, enhancing overall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requirements, providing technical insight and feasibility assessments of proposed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several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client-specific business needs and domain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and patterns in accordance with best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and layout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the performance of single-page applications through effective state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bundled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gather requirements and transformed them into functional specifications and actionable design goals, ensuring a clear understanding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with third-party APIs and backend services, ensuring reliable data flow and operational stability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maintained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unit and integration testing strategies to enhance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teamwork and collaboration by participating in code reviews, fostering an inclusive environment for knowledge sharing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procedures and project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clear communication and facilitate knowledge transfer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interactive features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existing internal tools,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front-end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transition legacy systems to modern frameworks,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experience in Agile software development methodologies, participating in stand-ups and retrospectives to contribute to team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applications from local environments to cloud-based platforms, enhancing accessibility and scalability of solutions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testing efforts, identifying bugs and collaborating with developers to ensure timely resolution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detailing application features and design decisions to ensure code clarity and assist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refine UI components, aligning user experiences to business goals and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