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Engineer with extensive experience in developing scalable applications using modern frameworks and tools. Proven track record of delivering innovative solutions in fast-paced IT consulting environments. Adept at collaborating with cross-functional teams to enhance user experiences and optimize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 APIs,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Code Splitting, Lazy Loading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ARIA, SEO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building a dynamic SPA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solutions to ensure seamless user interaction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with detailed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developer efficiency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processes, resulting in a 30% reduction in load times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independent deployability and scalability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splitting,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achieving a 35% increase in load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95% and significantly minimizing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user-focused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design accuracy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codebases to modern frameworks,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 and maintainability,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instill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application deployment and management, leveraging APIs for seamless integration with various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over 50%, streamlining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to define project scopes and deliver comprehensive estimates based on task breakdown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visually engaging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improving real-time data accessibility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cross-browser compatibility and responsiveness through meticulous testing and adherence to web standards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 compliance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developing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state management solutions and efficient rendering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RESTful APIs and integrated with front-end frameworks, optimizing cross-platform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assure the reliability and functionality of applications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collaborated in daily stand-ups, contributing to project planning and retrospectives to enhance team performance and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primary database solutions for data CRUD operations, ensuring data integrity and optimized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changes and facilitate collaboration within teams across multiple Git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audits of web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areas for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securely, applying OAuth for authentication protocols, ensuring compliance with security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responsive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aesthetic appeal and user value across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performance tuning and query optimizations to ensure rapid data access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teams, assisting in sprint planning and contributing to deliverable roadmaps to align engineering goals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Bootstrap, focusing on mobile-first approaches to cater to diverse user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discussions to address performance bottlenecks, collaborating to implement efficient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and maintaining internal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communication of technical processes and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foster a culture of learning and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