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Frontend Engineer with over 8 years in building scalable applications and driving UI/UX excellence using React and TypeScript. Proven track record of implementing micro frontend architectures and optimizing design systems for enhanced user experiences. Strong collaborator in agile environments, ensuring effective communication between cross-functional teams to deliver top-tier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TypeScript, JavaScript, HTML5, CSS3, Webpack, Babel, Jest, Redux, Micro Frontends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Interaction:</w:t>
      </w:r>
      <w:r w:rsidRPr="00C3688B">
        <w:rPr>
          <w:rFonts w:ascii="Arial" w:hAnsi="Arial" w:cs="Arial"/>
          <w:color w:val="424242" w:themeColor="text1" w:themeShade="BF"/>
          <w:sz w:val="20"/>
          <w:szCs w:val="20"/>
        </w:rPr>
        <w:t xml:space="preserve"> RESTful APIs, GraphQL,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Docker, Kubernetes,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and UX:</w:t>
      </w:r>
      <w:r w:rsidRPr="00C3688B">
        <w:rPr>
          <w:rFonts w:ascii="Arial" w:hAnsi="Arial" w:cs="Arial"/>
          <w:color w:val="424242" w:themeColor="text1" w:themeShade="BF"/>
          <w:sz w:val="20"/>
          <w:szCs w:val="20"/>
        </w:rPr>
        <w:t xml:space="preserve"> Figma, Adobe XD, Design Systems, User-Centric Design, A/B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Code Splitting, Tree Shaking, Performance Profiling, Bundle Reduction, Virtualization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optimized the frontend of a high-traffic analytics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performance improvement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a </w:t>
      </w:r>
      <w:r w:rsidRPr="00C3688B">
        <w:rPr>
          <w:rFonts w:ascii="Arial" w:hAnsi="Arial" w:cs="Arial"/>
          <w:b/>
          <w:color w:val="424242" w:themeColor="text1" w:themeShade="BF"/>
          <w:sz w:val="20"/>
          <w:szCs w:val="20"/>
        </w:rPr>
        <w:t xml:space="preserve">micro frontend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allowing for modular development and reducing the deployment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designers to translate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prototypes into pixel-perfect implementations, ensuring seamless user experience and design fidelity.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company's </w:t>
      </w:r>
      <w:r w:rsidRPr="00C3688B">
        <w:rPr>
          <w:rFonts w:ascii="Arial" w:hAnsi="Arial" w:cs="Arial"/>
          <w:b/>
          <w:color w:val="424242" w:themeColor="text1" w:themeShade="BF"/>
          <w:sz w:val="20"/>
          <w:szCs w:val="20"/>
        </w:rPr>
        <w:t xml:space="preserve">design system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developing reusable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improving developer productivity, and standardizing UI/UX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Critiqued and iterated on design proposals to identify potential implementation issues early, effectively collaborating with design and product management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documentation for frontend architecture and component libraries to facilitate onboarding and knowledge transfer.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CI/CD pipelines for frontend applications, utilizing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audits focusing on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optimizations, leading to a 50% decrease in bundle sizes and improved runtime execution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Advocated for best practices in frontend performance, integrating features like </w:t>
      </w:r>
      <w:r w:rsidRPr="00C3688B">
        <w:rPr>
          <w:rFonts w:ascii="Arial" w:hAnsi="Arial" w:cs="Arial"/>
          <w:b/>
          <w:color w:val="424242" w:themeColor="text1" w:themeShade="BF"/>
          <w:sz w:val="20"/>
          <w:szCs w:val="20"/>
        </w:rPr>
        <w:t xml:space="preserve">code splitting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lazy loading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architecture discussions to assess and integrate backend services via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yielding smoother data handling across apps.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integrated third-party libraries while ensuring long-term maintainability and compatibility with existing codebases.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strategic decisions concerning tool usage for frontend development, balancing between custom solutions and leveraging existing open-source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the team about </w:t>
      </w:r>
      <w:r w:rsidRPr="00C3688B">
        <w:rPr>
          <w:rFonts w:ascii="Arial" w:hAnsi="Arial" w:cs="Arial"/>
          <w:b/>
          <w:color w:val="424242" w:themeColor="text1" w:themeShade="BF"/>
          <w:sz w:val="20"/>
          <w:szCs w:val="20"/>
        </w:rPr>
        <w:t xml:space="preserve">frontend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coding standards,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agile ceremonies, including sprint planning and retrospectives, to align team goals with company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and scalable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successful implementation of complex business requirements across multiple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optimized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collaboration with backend engineers, enhancing data communication and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crucial role in the design and implementation of a comprehensive </w:t>
      </w:r>
      <w:r w:rsidRPr="00C3688B">
        <w:rPr>
          <w:rFonts w:ascii="Arial" w:hAnsi="Arial" w:cs="Arial"/>
          <w:b/>
          <w:bCs/>
          <w:color w:val="424242" w:themeColor="text1" w:themeShade="BF"/>
          <w:sz w:val="20"/>
        </w:rPr>
        <w:t xml:space="preserve">design system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consistency across multiple products and streamlined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Babel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compiling and bundling resources, ensuring a smooth development experience and optimized production builds.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usability testing and applied analytics insights to refine UI designs, resulting in a 25% increase in user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product teams to translate business needs into technical specifications, prioritizing tasks aligned with client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source code versions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CI/CD pipelines to ensure seamless integration and deployment of full-stack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features by implementing best practices for data handling and user access, ensuring compliance and protection against vulnerabilities.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developing user-friendly interfaces for enterprise-level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high performance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modern frameworks, significantly improving maintainability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contributing to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 and implementation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better integration with frontend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sessions to maintain high coding standards and knowledge sharing within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creation of unit tests and integration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reliability and robustness of applications prior to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project documentation to reflect architectural changes and decisions made throughout the development cycle, fostering transparency and knowledge retention.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new technologies and frameworks based on project requirements, showcasing adaptability and continuous learning in the fast-evolving tech landscape.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optimization strategies, leading to a notable reduction in page load times and improved overall user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