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over 8 years of experience in developing high-quality web applications. Proficient in TypeScript and modern frontend frameworks, adept at collaborating with cross-functional teams to design and implement user-centric features in a fast-paced, agile environment. Strong communicator with expertise in A/B testing and GraphQL.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LIT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speed by 30% through meticulous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implement A/B testing frameworks that increased user engagement by over 15%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 and build processes,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UI components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leading usability studies that informed the final design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reviews and architectural decision-making to enhance team collaboration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Fostering effective communication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cross-functional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daily updates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development processes across multiple projects, enhancing consistency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metrics, translating them into actionable features that improved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reviews with stakeholders to align technical specifications with business requirements, ensuring that product vision was maintained throughout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systems to optimize application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aimed at enhancing the team's understanding of frontend technology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state management and enhancing user experience across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and cross-device compatibility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multiple A/B test campaigns which informed UI/UX decisions, driving a 10% increase in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and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optimized data access and streamlined frontend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cultivate a culture of quality and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 comprehensive testing framework that reduced bugs in production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aimed at refining agile practices and boosting team efficiency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knowledge transfer sessions to bolster team expertise in emerging technologies and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major product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engaging web applications that adhered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transition from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architecture, helping to reduce technical debt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bug fixes and performance improvements,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designers and product owners to translate business requirements into specific technical tasks, ensuring clarity and alignment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that fostered open communication regarding project blockers and technical challenges,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convert design mockups into functional prototypes, greatly speeding up the initial phases of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aimed at promoting clear understanding of frontend architectures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standards and best practices that improved code quality across multiple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