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strong track record in developing scalable web applications using modern technologies. Proven expertise in optimizing user interfaces and improving user experience for B2B platforms. Adept in coordinating with cross-functional teams to drive projects from concept to deployment, focusing on delivering high-quality and customer-centric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SASS,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Fundamentals: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Enzyme,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Third-Party API Integration, GraphQL Queries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 through optimized rendering techniques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a component-based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modular design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employing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for efficient data management and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custom library for managing API calls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overhead of communication between frontend and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firm's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codebase, significantly increasing reliability and reducing runtime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quality and reliability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 in the frontend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seamless collaboration and code integration among team members across different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 Libraries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JavaScript to provide stakeholders with real-time insights of application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code reviews,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modern web technologies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bundle optimization techniques to improve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interaction sessions to gather requirements and provide technical insights on project feasibility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API interactions, ensuring a cohesive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several client-facing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development and responsive design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from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functional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client-side applications with server-side logic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define requirements and deliver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and improved existing web applications by applying best practices in frontend performance, achieving load times under 2 seconds.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 by helping set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 and testing environments, facilitating 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application accessibility by implementing best frontend accessibility practices and optimizing SEO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security-centric identity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systems that maintain data integrity and privacy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APIs to fetch data and manage user sessions, ensuring smooth integration and data accuracy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pages with dynamic content, raising user engagement rates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bug fixing and feature enhancements for frontend applications, prioritizing tasks based on user feedback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 projects, assisting in developing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front-end updates, gaining a rounded skill set in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