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building scalable web applications using JavaScript frameworks. Proven track record in delivering high-quality software solutions by employing best practices in software development, design patterns, and robust testing strategies. Passionate about enhancing user experiences and driving engineering initiatives that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Redux, HTML, CSS, Sass, styled-components, Webpack, Playwright,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contracts,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Scrumban,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Component-based architecture, Event-sourcing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Redux-Saga, Babel, ESLint,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frontend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for users interacting with forms in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satisfaction during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development teams to integrate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performance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on-call support practices post-onboarding to maintain high reliability standards within the application, resulting in a significant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product discussions with stakeholders to translate business requirements into technical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quick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existing features such as the rules engine and lookup tables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side effects in complex applications, enhancing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optimization, reducing load times by 15% as part of performance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process, improving team productivity and alignment with product goals through iterative refinements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on best practices in software design patterns,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collaborative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ensuring alignment with product team objectives and transparency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streamlining the code review process and ensuring the maintainability of codebase during ongoing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design reviews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product designs were both user-friendly and technically feasible.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customer engagement and application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solving complex technical challenges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patterns, optimizing performance and maintainability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codebases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loading times and enhanced user experiences based on recent technological advancements available in the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define technical requirements and product goals, aligning the development process with customer needs and company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code quality standards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and performance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high-quality features on time by adhering to Agile methodologies and maintaining a clear communication line with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junior engineers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team’s skill set and overall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engineering team by developing and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requirements and deliver solutions aligned with project timelines and customer satisfaction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coding standards and foster a culture of continuous improvement, ensuring deliverables met quality benchmarks established by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RESTful APIs to facilitate communication between the client-side and server-side applications, ensuring data integrity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asynchronous data flows effectively and ensuring a seamless experience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engineering standards and best practices for future reference and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