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performance-driven Senior Frontend Engineer with over 8 years of experience in designing and implementing scalable frontend features using modern frameworks. Expertise in leading architecture improvements, mentoring engineers, and enhancing user experiences in eCommerce and financial technology spaces. Proficient in technical leadership with a hands-on approach to feature development and operational excellence, with a focus on automating complex workflows and fostering efficient collaborative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Next.js, Ember, Svelte,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 gRPC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&amp; Testing:</w:t>
      </w:r>
      <w:r w:rsidRPr="00C3688B">
        <w:rPr>
          <w:rFonts w:ascii="Arial" w:hAnsi="Arial" w:cs="Arial"/>
          <w:color w:val="424242" w:themeColor="text1" w:themeShade="BF"/>
          <w:sz w:val="20"/>
          <w:szCs w:val="20"/>
        </w:rPr>
        <w:t xml:space="preserve"> Jest, Playwright, Sentry, Datadog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Vite, Webpack, Babel, Storybook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w:t>
      </w:r>
      <w:r w:rsidRPr="00C3688B">
        <w:rPr>
          <w:rFonts w:ascii="Arial" w:hAnsi="Arial" w:cs="Arial"/>
          <w:color w:val="424242" w:themeColor="text1" w:themeShade="BF"/>
          <w:sz w:val="20"/>
          <w:szCs w:val="20"/>
        </w:rPr>
        <w:t xml:space="preserve"> GitHub Actions,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Tools:</w:t>
      </w:r>
      <w:r w:rsidRPr="00C3688B">
        <w:rPr>
          <w:rFonts w:ascii="Arial" w:hAnsi="Arial" w:cs="Arial"/>
          <w:color w:val="424242" w:themeColor="text1" w:themeShade="BF"/>
          <w:sz w:val="20"/>
          <w:szCs w:val="20"/>
        </w:rPr>
        <w:t xml:space="preserve"> Optimizely, LaunchDarkly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and optimized user-facing features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performance and accessibility of applications that support thousands of daily active users.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architecture modernization initiatives including the deprecation of legacy </w:t>
      </w:r>
      <w:r w:rsidRPr="00C3688B">
        <w:rPr>
          <w:rFonts w:ascii="Arial" w:hAnsi="Arial" w:cs="Arial"/>
          <w:b/>
          <w:color w:val="424242" w:themeColor="text1" w:themeShade="BF"/>
          <w:sz w:val="20"/>
          <w:szCs w:val="20"/>
        </w:rPr>
        <w:t xml:space="preserve">Ember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components, championing best practices for maintainability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complex workflows automating form submissions and payment processing with seamless integrations between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APIs and frontend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shared component libraries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accelerate cross-team development cycles and improve UI consistency across products.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load times by employing advanced performance tuning techniques such as lazy loading and code-splitting within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robust deployment pipelines with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processes, reducing deployment times by 40% and streamlining workflows for frontend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thorough beta tests and A/B testing utilizing </w:t>
      </w:r>
      <w:r w:rsidRPr="00C3688B">
        <w:rPr>
          <w:rFonts w:ascii="Arial" w:hAnsi="Arial" w:cs="Arial"/>
          <w:b/>
          <w:color w:val="424242" w:themeColor="text1" w:themeShade="BF"/>
          <w:sz w:val="20"/>
          <w:szCs w:val="20"/>
        </w:rPr>
        <w:t xml:space="preserve">Optimizely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improving onboarding conversion rates and enhancing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principles using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experience and accessibility across a wide range of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through code reviews and pair programming, promoting a culture of technical excellence and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design teams to create user-centric interfaces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wireframes and prototypes, resulting in a clearer workflow for user feedback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the production systems for enhanced monitoring and observability, enabling faster incident response times and reliability of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incident response processes, leading root-cause analysis to minimize downtime and ensure the scalability of applications during peak traffic events.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emerging technologies and tools to increase productivity, including AI-driven solutions for proactive maintenance and seller engagement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performant web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code quality through rigorous testing and documentation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implementation of component-based architecture, creating reusable UI components with </w:t>
      </w:r>
      <w:r w:rsidRPr="00C3688B">
        <w:rPr>
          <w:rFonts w:ascii="Arial" w:hAnsi="Arial" w:cs="Arial"/>
          <w:b/>
          <w:bCs/>
          <w:color w:val="424242" w:themeColor="text1" w:themeShade="BF"/>
          <w:sz w:val="20"/>
        </w:rPr>
        <w:t xml:space="preserve">Ember.js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the overall development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development of RESTful services that interface with backend systems, enhancing product functionality and business logic implementation.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rendering projects, significantly improving the initial load times and user experience for web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multiple agile teams through the software development life cycle, defining project specifications and aligning deliverables with client objectives.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highly secured and standardized cloud architecture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scalable applications across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executed performance tests and load tests, enhancing the resiliency and scalability of applications in production.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building API services utilizing </w:t>
      </w:r>
      <w:r w:rsidRPr="00C3688B">
        <w:rPr>
          <w:rFonts w:ascii="Arial" w:hAnsi="Arial" w:cs="Arial"/>
          <w:b/>
          <w:bCs/>
          <w:color w:val="424242" w:themeColor="text1" w:themeShade="BF"/>
          <w:sz w:val="20"/>
        </w:rPr>
        <w:t xml:space="preserve">gRPC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smooth interaction between microservices and frontend applications across the system.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analytics dashboards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helping stakeholders extract actionable insights from user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of legacy application codebases to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quality and maintainability.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cross-functional efforts to align frontend features with backend changes, ensuring a cohesive software development process and continuous delivery of features.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