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over 8 years of experience in creating high-performance, user-centric web applications. Proven expertise in building responsive web interfaces using cutting-edge technologies, with a passion for leveraging AI and advanced security practices to elevate user experiences across financial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NextJS, Tailwind CSS,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GraphQL, RESTful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Sentry, JWT, SSL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responsive trading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load time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components and state management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an interactive UI that supports multiple asset classes.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mobile-first design system that aligned with consumer-grade UX, increasing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across web applications,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error tracking, resulting in a 40% decrease in reported issues from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while maintaining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design and implement a robust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observability features to enhance product stability and performance metrics, steering enhancements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components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improving maintainability and scalability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deployment times and code-related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integration processes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refine user requirements, thereby aligning development focus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insights from user testing to iterate on UI designs, enhancing user satisfaction ratings in feedback sessions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teams, leading the frontend development efforts and ensuring alignment with core product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web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in process automation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existing RESTful APIs to ensure seamless data transactions between the frontend and backend.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accessibility and cross-device functionality, achieving a 20% increase in mobile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 code review process that improved code quality and reduced bug rates post-deployment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issues, resulting in improved application response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 to discuss progress, challenges, and blockers, improving team communication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measures within applications by integrating secure coding practices and regular vulnerability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modular UI components that were reusable, thereby reducing development time for new features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customer-facing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modern look and feel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RESTful reactions to frontend changes, improving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allowing for better collaboration within the development team and traceability of changes made.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complex legacy systems into modern web frameworks, improving application reliability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tests to ensure high-quality deliverables, which significantly reduced the number of defects reported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architectural design of UI components with a focus on scalability and performance optimization, which increased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needs and translate them to effective application features, emphasizing a user-friendly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APIs and frontend components, enhancing team onboarding and cross-team communication related to shared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