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Frontend Engineer with over 8 years of comprehensive experience in web application development, specializing in React and TypeScript. Proven track record of optimizing user interfaces, enhancing user experiences, and implementing best practices in frontend development. Adept at working collaboratively with cross-functional teams and leading technical initiatives to drive innovative data storage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TypeScript, Next.js, Chakra UI, React 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w:t>
      </w:r>
      <w:r w:rsidRPr="00C3688B">
        <w:rPr>
          <w:rFonts w:ascii="Arial" w:hAnsi="Arial" w:cs="Arial"/>
          <w:color w:val="424242" w:themeColor="text1" w:themeShade="BF"/>
          <w:sz w:val="20"/>
          <w:szCs w:val="20"/>
        </w:rPr>
        <w:t xml:space="preserve"> Jest, Playwright, Component Testing, Web Performance Best Practices, Testing Pyramid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Datadog, Web Security Best Practices, Accessibility Guidelines, WCAG, Monitoring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Actions, Package Managers, Build Tooling, Linter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D3.js, Chart.js, Highcharts, Interactive Data Visualizations, Data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&amp; Collaboration:</w:t>
      </w:r>
      <w:r w:rsidRPr="00C3688B">
        <w:rPr>
          <w:rFonts w:ascii="Arial" w:hAnsi="Arial" w:cs="Arial"/>
          <w:color w:val="424242" w:themeColor="text1" w:themeShade="BF"/>
          <w:sz w:val="20"/>
          <w:szCs w:val="20"/>
        </w:rPr>
        <w:t xml:space="preserve"> Agile Methodologies, Code Reviews, Mentorship, Cross-Functional Teamwork, Full-Stack Needs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Redesigned and implemented scalable frontend architectures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overall performance of the data transfer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user interface load times and interactions using </w:t>
      </w:r>
      <w:r w:rsidRPr="00C3688B">
        <w:rPr>
          <w:rFonts w:ascii="Arial" w:hAnsi="Arial" w:cs="Arial"/>
          <w:b/>
          <w:color w:val="424242" w:themeColor="text1" w:themeShade="BF"/>
          <w:sz w:val="20"/>
          <w:szCs w:val="20"/>
        </w:rPr>
        <w:t xml:space="preserve">Chakra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experience for clients accessing data storage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deliver high-impact features that improved user engagement by leveraging </w:t>
      </w:r>
      <w:r w:rsidRPr="00C3688B">
        <w:rPr>
          <w:rFonts w:ascii="Arial" w:hAnsi="Arial" w:cs="Arial"/>
          <w:b/>
          <w:color w:val="424242" w:themeColor="text1" w:themeShade="BF"/>
          <w:sz w:val="20"/>
          <w:szCs w:val="20"/>
        </w:rPr>
        <w:t xml:space="preserve">React 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to maintain code quality standards,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unit tests and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ensuring the reliability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the application of </w:t>
      </w:r>
      <w:r w:rsidRPr="00C3688B">
        <w:rPr>
          <w:rFonts w:ascii="Arial" w:hAnsi="Arial" w:cs="Arial"/>
          <w:b/>
          <w:color w:val="424242" w:themeColor="text1" w:themeShade="BF"/>
          <w:sz w:val="20"/>
          <w:szCs w:val="20"/>
        </w:rPr>
        <w:t xml:space="preserve">web accessibility guidelines (WCAG)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product usage for diverse audiences.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AI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frontend workflows to improve data analysis and activation, contributing to project ideation and execution for enhanced customer journeys.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performance, proactively identifying bottlenecks and addressing security vulnerabilities in line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and daily stand-ups, facilitating open communication among cross-functional teams to drive project success and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design system fostering consistency across products, adapted for various client needs and efficiently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component testing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user experiences, minimizing load times and enhancing overall performance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dynamic and interactive data visualizations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empowering users to derive insights from their data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backend developers to understand full-stack needs, ensuring smooth data flow across systems and refining APIs for frontend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best practices in </w:t>
      </w:r>
      <w:r w:rsidRPr="00C3688B">
        <w:rPr>
          <w:rFonts w:ascii="Arial" w:hAnsi="Arial" w:cs="Arial"/>
          <w:b/>
          <w:color w:val="424242" w:themeColor="text1" w:themeShade="BF"/>
          <w:sz w:val="20"/>
          <w:szCs w:val="20"/>
        </w:rPr>
        <w:t xml:space="preserve">web performance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 enforcing standards that minimized resource usage across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to enhance team expertise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ultimately improving team delivery timelines for critical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user-focused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overall efficiency and user satisfaction in product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through rigorous application of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component testing and integration testing frameworks, ensuring robustness in deployed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implementing CI/CD processes utilizing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seamless integration for project releases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translate designs into functional interfaces, using </w:t>
      </w:r>
      <w:r w:rsidRPr="00C3688B">
        <w:rPr>
          <w:rFonts w:ascii="Arial" w:hAnsi="Arial" w:cs="Arial"/>
          <w:b/>
          <w:bCs/>
          <w:color w:val="424242" w:themeColor="text1" w:themeShade="BF"/>
          <w:sz w:val="20"/>
        </w:rPr>
        <w:t xml:space="preserve">Chakra 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consistency and usability across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feedback and analytics data to inform feature enhancements and optimizations, applying </w:t>
      </w:r>
      <w:r w:rsidRPr="00C3688B">
        <w:rPr>
          <w:rFonts w:ascii="Arial" w:hAnsi="Arial" w:cs="Arial"/>
          <w:b/>
          <w:bCs/>
          <w:color w:val="424242" w:themeColor="text1" w:themeShade="BF"/>
          <w:sz w:val="20"/>
        </w:rPr>
        <w:t xml:space="preserve">React 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and data fetching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web security 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user data, implementing measures that ensured compliance with industry standards and increased customer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engineers in the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version control 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collaboration and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professional development on emerging frontend technologies, contributing to strategic discussions on the use of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Highcharts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interfacing with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promoting efficient data handling methods.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frontend solutions following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deployment of high-quality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environment to streamline backend and frontend integration processes, focusing on user-centric designs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quality through regular code reviews, fostering a culture of knowledge sharing and technical skill growth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responsive design principles into applications, enabling a consistent experience across devices and platforms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tests to ensure customer satisfaction and implemented actionable changes to improve UI design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CSS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responsive design implementation across applications, aligning with client brand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Fostering teamwork and open communication by organizing team-building activities, focusing on collaborative planning and development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