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Frontend Developer with over 7 years of professional experience and a proven track record of leading teams and delivering high-quality applications using modern web technologies. Expertise in reactive user interface design through React and TypeScript, with a strong emphasis on performance optimization and user experience. Committed to mentoring junior developers and driving best practices in frontend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Webpack, Babel, CSS-in-JS, Sass, HTML5,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Unit Testing, Integration Testing, End-to-End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ClickUp,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Accessibility (WCAG),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ESLint, CORS, 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performance improvements through effective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frontend engineers to establish coding standards,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and enhance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to enforce high code quality and consistency;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standardize code style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data sources into applications, ensuring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and optimized applications for both mobile and desktop devices, focusing on pixel-perfect precision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translate design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dynamic, user-friendly interfaces, emphasizing accessibility compliance (WCAG).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Conceptualized, developed and maintained a reusable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speeding up development cycles and improving design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 extensive suite of unit and integration tests, increasing code coverage by 40% and reducing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within the team, participated in sprint planning, backlog grooming, and retrospective sessions to enhance productivity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processes, significantly reducing the time from code commit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metrics, applied optimizations that led to a 25% reduction in load times,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technical workshops to enhance team skills in modern web technologies and best practices in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backend engineers to ensure seamless data integration, enforcing solid security practices around API design and CORS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backend teams for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mentorship and feedback to junior developers, and establishing coding guidelines focused 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between React components and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quality, leading to a significant decrease in production bugs and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prototypes for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transpile modern JavaScript, ensuring compatibility across different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designers to implement responsive UI designs, enforcing best practices for mobile-first development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plugins and loaders that decreased development time and improved hot module replacement.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sprints, documenting requirements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aligning project goals with business objectives for various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separation of concerns and adhering to MVC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within deadlines, applying Agile methodologies to enhance workflow efficiency and responsiveness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software documentation practices, ensuring code maintainability and clarity for future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optimization tasks, reducing page load time by 30% through image compression, lazy loading, and implementing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user feedback to refine user interfaces and improve user experience based on analytics data and testing metrics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