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Senior Frontend Developer with over 8 years of experience in creating robust, user-centric applications using React and Angular. Adept at collaborating with cross-functional teams to deliver innovative solutions in a dynamic, agile environment. Passionate about leveraging technology to drive user engagement and enhance user experiences in AI-driven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UI/UX Principles,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Coordination, Technical Documentation, Client Communication, Cross-Functional Collaboration, Mentoring Junior Developers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diverse devices and browsers, which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team in implementing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and reducing load times through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translate wireframes and prototypes into high-quality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consistency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functional testing of front-end components, ensuring high code quality and reducing bugs by 40%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workflows and increased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tailored solutions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GraphQL, ensuring seamless data flow between the frontend interface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best practices and knowledge sharing, which reduced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image compression techniques and lazy loading strategies, resulting in improved overall load times and decreased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component libraries with a focus on reusability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backend developers and data scientists to ensure cohesive application architecture and data integrity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tools and third-party APIs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ecosystem, expanding functionality and user interactivity, leading to a 15%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application designs and processes through Confluence, promoting transparency and ease of understanding for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significant feature enhancements in existing applications, including personalization and dynamic UI changes based on user behavior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of web applications, improving performance and SEO rankings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shift towards CI/CD practices within the team, introducing automated testing and deployment processes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functionality and user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and design teams to ensure timely delivery of frontend functionalities under Agile methodology,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mobile-friendly and accessible to a wider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high performance for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lower latency and improved end-user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develop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issues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sessions, ensuring compliance with industry standards and best practices for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led to an improved user interface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and analyze requirements, which shaped frontend development processes to better align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patterns for efficient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conventional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into platforms, improving overall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collaborative efforts and minimizing conflicts during concurrent code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internal tools and components across various platforms, ensuring broad access and usability for internal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