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Developer with extensive experience in designing and implementing rich user interfaces using modern JavaScript frameworks. Proven expertise in responsive web design and performance optimization, with a strong focus on delivering high-quality digital solutions. Strong communicator with a passion for developing intuitive user experiences and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Bootstrap, HTML5, CSS3, TypeScript,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Microservices Architecture, Responsive Web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team of 10 engineers to architect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API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mobile-first design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optimized existing codebases for best practices and performance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more than 20 reusable components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streamlining the project lifecycle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querying, resulting in significantly reduced payload sizes and improved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deployment across multiple environments and reducing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weekly Scrum meetings to facilitate progress tracking and agile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web applications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(WCAG)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inclusivity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preparing and executing steps that minimized disruptions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code quality, leverage team knowledge share, and implement clean coding standards, specifically prioritizing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translated designs into functional interfaces with pixel-perfect precision.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REST APIs, improving application load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applications into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managing branch strategies for effective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insights to implement enhancements that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with cross-functional teams to gather requirements and deliver projects on time, enhancing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data needs, allowing for more efficient management of API interactions and reducing backend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responsive and adaptive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media queries, optimizing views across all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top-notch code quality through unit testing and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performance in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web standards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design seamless APIs, ensuring quick data exchanges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implementing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ensure best practices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lightweight frameworks, boosting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 to mid-scale projects that emphasized responsiveness and browser compatibility,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consistency in design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to execute project assignments adhering to Agile frameworks, enhancing delivery timelines and team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semantic HTML in component implementations to ensure accessibility and SEO best practices were effectively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client’s digital presence by providing a user-friendly website experience through feedback and analytics-driven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