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Developer with over 8 years of experience in designing and building high-quality web applications. Proficient in utilizing modern frameworks and libraries to create efficient, maintainable, and user-friendly applications. Passionate about mentoring fellow developers and leading innovative projects to deliver exceptional user experiences. Adept at staying up-to-date with the latest web development technologies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GraphQL, styled-components, Ant Design,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Jest, React Testing Library, lazy loading,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Figma,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TDD, DDD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design patterns, responsive design, cross-browser compatibility, UI/UX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Netlify,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Graphical User Interfaces, SEO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user-centric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page load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UI across multiple projects while improving development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mid-level developers on best practices for code quality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defects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project managers to deliver complex projects on time,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maintain sprint progress and ensure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lazy loading techniques to optimize application performance, successfully reducing the initial load time by 25% on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enhance data retrieval processes, ensuring seamless user experiences even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the team to adopt best practices in tool usage, enhancing development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architectural best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which improved SEO and overall application performance by decreasing time to first byte (TTFB).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about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trends, enhancing project capabilities with newly available technologies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cross-functional initiatives to migrate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scaling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uptime and load distribution through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Observed and implemented user analytics to steer the decision-making process on features, increasing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 integrations with third-party services, enhancing core application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and state management across large-scale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functional specifications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which allowed for easier debugging and extension of functionality, enhancing overall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sprint planning and retrospectives to improve team efficiency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for integrating automated testing within the development process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release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cross-browser and cross-device testing to ensure consistent performance and user experience across all platforms,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teams to design robust API protocols to support complex data requirements in JavaScript applications, improving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developers regarding front-end best practices, facilitating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web applications with a focus on functional programming concepts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scalable code in line with industry standards while performing project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other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by adopting modular architecture and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 teams to iteratively improve application usability and visual aesthetics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investigated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patterns and best practices for scalable web architectures to support expanding project demands and user numbers.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developers to validate API responses and ensure front-end data integrity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developing comprehensive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peer code reviews to ensure adherence to best practices and promote knowledge sharing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