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front-end engineer with extensive experience in creating dynamic and engaging web applications. Proven ability to leverage core technologies to solve complex problems and deliver innovative solutions in a timely manner. Skilled in collaborating with cross-functional teams to align goals and create impactful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SEO,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Modern Pradigms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30% through code-splitting and component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cross-browser compatibility and improved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convert wireframes and prototypes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functional web applications, enhancing usability based on feedback and A/B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APIs, improving data handling efficiency and reducing server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the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paired programming sessions, ensuring adherence to best coding practices and improving team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resource usage and ensuring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analytics tools, enhancing application functionality and insights into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lazy loading and asynchronous data fetching strategies, resulting in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front-end technologies, fostering a collaborative and innovative team environment while enhancing overall team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discussions to continuously improve team processes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cases and performed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core components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strategies, reducing the number of requests and streamlining the overall data flow in complex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adherence to WCAG and SEO standards by implementing best practices into the coding process, improving site accessibility and discoverability.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through improved interface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contributing to team scrum meetings and retrospectives to iteratively improve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RESTful services, facilitating seamless communication between front-end and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web designs, ensuring applications were mobile-friendly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layout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reliability and performance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deployed applications’ usability by analyzing user feedback and iterating on design improvements, significantly increasing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using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code tracking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 project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development workflows and efficient application environment setups.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enterprise-grade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experience through iterative testing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and specifications, ensuring software solutions aligned with client needs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developing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web standards for accessibility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processes to ensure software robustness and performance,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feature branches and resolving merge conflicts to streamline collaborative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web applications, ensuring that user experience remained consistent and reliable by performing regular code refactoring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created user manuals, improving team knowledge base and assisting in onboarding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Recommended new technologies and tools to enhance project delivery workflows, successfully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