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Engineer with extensive expertise in designing and developing high-performance, user-centric applications. Proven ability to lead front-end engineering initiatives, collaborate with cross-functional teams, and deliver innovative solutions that improve user experience and achieve business objectives. Seeking to leverage my deep knowledge of React and modern web technologies at DataSnipper to enhance the UpLink platform.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Redux, Next.js, Gatsby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Webpack, Babel, Jest, Cypress,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UX:</w:t>
      </w:r>
      <w:r w:rsidRPr="00C3688B">
        <w:rPr>
          <w:rFonts w:ascii="Arial" w:hAnsi="Arial" w:cs="Arial"/>
          <w:color w:val="424242" w:themeColor="text1" w:themeShade="BF"/>
          <w:sz w:val="20"/>
          <w:szCs w:val="20"/>
        </w:rPr>
        <w:t xml:space="preserve"> Figma, Sketch, Responsive Design, Accessibility (A11Y)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 GraphQL, Axios, Socket.IO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CI/CD,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w:t>
      </w:r>
      <w:r w:rsidRPr="00C3688B">
        <w:rPr>
          <w:rFonts w:ascii="Arial" w:hAnsi="Arial" w:cs="Arial"/>
          <w:color w:val="424242" w:themeColor="text1" w:themeShade="BF"/>
          <w:sz w:val="20"/>
          <w:szCs w:val="20"/>
        </w:rPr>
        <w:t xml:space="preserve"> Performance Monitoring, User Feedback Analytics, Code Review, Linting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Agile, Scrum, Unit Testing, Pair Programming, Technical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complete front-end development lifecycle for UpLink,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seamless API integrations for high-performance applications designed for over 500,000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maintainable solutions by implementing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resulting in a 30% performance improvement based on user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design team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an intuitive UI/UX that prioritizes accessibility and follows best practices in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features through user feedback, employing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to ensure a reliable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enhanced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making informed technical decisions that led to a 25% reduction in load times across UpLink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front-end engineers in code best practices and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development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cross-product reusable components, applying </w:t>
      </w:r>
      <w:r w:rsidRPr="00C3688B">
        <w:rPr>
          <w:rFonts w:ascii="Arial" w:hAnsi="Arial" w:cs="Arial"/>
          <w:b/>
          <w:color w:val="424242" w:themeColor="text1" w:themeShade="BF"/>
          <w:sz w:val="20"/>
          <w:szCs w:val="20"/>
        </w:rPr>
        <w:t xml:space="preserve">styled-components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consistent styling across applications, thus enhancing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code reviews and technical discussions, implementing linting tools to uphold quality and adherence to coding standards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ensuring high availability for UpLink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pair programming sessions to enhance problem-solving capabilities and knowledge sharing within the team, boosting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metrics from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inform strategic areas for feature enhancements, aligning development efforts with user needs and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working collaboratively across teams to drive timely delivery of new features and improvements to the UpLink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technical documentation for features and integrations, ensuring clarity and fostering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backend engineers on various integrations and enhancements to ensure seamless functionality and performance of UpLink.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high-quality, responsive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serving as a key player in enhancing user engagement and retention metrics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sprint planning to meet key delivery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client-server communication, optimizing data retrieval and processing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performance testing tools such as </w:t>
      </w:r>
      <w:r w:rsidRPr="00C3688B">
        <w:rPr>
          <w:rFonts w:ascii="Arial" w:hAnsi="Arial" w:cs="Arial"/>
          <w:b/>
          <w:bCs/>
          <w:color w:val="424242" w:themeColor="text1" w:themeShade="BF"/>
          <w:sz w:val="20"/>
        </w:rPr>
        <w:t xml:space="preserve">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mitigate bottlenecks in application performance, enhancing speed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UX/UI teams to refine design mockups in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them into high-fidelity prototypes ready for user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UI components while centralizing styles using </w:t>
      </w:r>
      <w:r w:rsidRPr="00C3688B">
        <w:rPr>
          <w:rFonts w:ascii="Arial" w:hAnsi="Arial" w:cs="Arial"/>
          <w:b/>
          <w:bCs/>
          <w:color w:val="424242" w:themeColor="text1" w:themeShade="BF"/>
          <w:sz w:val="20"/>
        </w:rPr>
        <w:t xml:space="preserve">SCSS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consistency and maintainability of the application’s look and feel.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mentoring junior developers on best practices in component-oriented architecture, enhancing team skills and output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processes that adhered to core development principles, using tools like </w:t>
      </w:r>
      <w:r w:rsidRPr="00C3688B">
        <w:rPr>
          <w:rFonts w:ascii="Arial" w:hAnsi="Arial" w:cs="Arial"/>
          <w:b/>
          <w:bCs/>
          <w:color w:val="424242" w:themeColor="text1" w:themeShade="BF"/>
          <w:sz w:val="20"/>
        </w:rPr>
        <w:t xml:space="preserve">ESLint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quality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security features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developing features for single sign-on systems in compliance with industry standards, enhancing security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debugging and testing web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reliability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performance benchmarks, leading to application optimizations by implementing lazy loading and code splitting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modern web standards,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 responsive, visually appealing interface.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cross-functional teams in understanding technical specifications for various projects, acting as a liaison between technical and non-technical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extensively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enforcing a branching model that promotes collaborative development and seamless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comprehensive technical specifications and user guides for applications, supporting user onboarding and training initiatives.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