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senior-level Front-End Engineer with extensive experience in developing high-quality web applications using modern frameworks, specializing in Ember.js. Proven track record in driving innovation through ownership of front-end codebases, with a strong emphasis on enhancing user experience via accessibility and design systems. Adept at collaboration in cross-functional teams, delivering responsive solutions,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Ember.js, JavaScript,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Design Systems, Micro-Interactions, Token-Based Theming, Accessibility (WCAG)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Visual Regression Testing, CI/CD, Code Review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AJAX, JSON, Mock Data Generation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Collaboration, Project Deliverables, Feedback Loops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Storybook, Webpack, Babel,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modern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robust Java REST back end, enhancing the MVP delivery speed by 30% while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rich UI flows and user interaction patterns that align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 fully accessible experience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 extensive audit of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codebase, identifying modernization opportunities that increased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component library documentation and adherence to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token-based theming strategies in the design system to promote consistency across applications and enhance UX through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Seeded development environments with realistic demo data, employing AJAX calls and JSON responses for authentic user experiences without backend reliance.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implementing collaborative workflows that streamlined code reviews and improved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profiling techniques, allowing for a 40% increase in front-end load times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development through code reviews, focused on linting standards and enhancing CI/CD pipeline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product managers to iterate on component design and usability based on team feedback,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cross-platform compatibility through thorough testing across major browsers and mobile devices, maintaining a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training materials to upskill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usability, while adhering to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successful frontend features in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unit testing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a culture of quality assurance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design and consume RESTful APIs, facilitating seamless data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payloads.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as part of an agile team, refining project requirements and user stories for continuous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for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best practices while developing public-facing web applications, ensuring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various devices and screen sizes to maximize reach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across teams to gather requirements, providing technical expertise in frontend capabilities and UX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