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Engineer with a strong focus on building secure, performant, and user-focused software. Proficient in developing complex applications using Angular, RxJS, and state management techniques. Adept at collaborating within cross-functional teams to innovate and deliver high-quality features.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RxJS, Tailwind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Git, Jira,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Cypress, Karma,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JWT, OAuth 2.0, Docker,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an extensive suite of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30% through improved functionality and streamlined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state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app performance and scalability, delivering high-impact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applications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styling and responsive design, achieving a 25% reduction in load times across major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decreasing bug reports by over 40%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established best practices for code quality, mentoring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frontend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pipelines, enhancing build speed and efficiency while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metrics to prioritize feature requests, delivering new enhancements aligned with strategic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ceremonies, refining processes to improve team productivity and software delivery timelines, resulting in a 20% faster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and reports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visualization, enabling clients to gain actionable insights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the frontend, ensuring seamless data flow and consistency between backend and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open-source initiatives, sharing knowledge and engaging with the developer community to support advancements in identity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architectural design of the frontend infrastructure to support scalable application growth and ensure maintainability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efforts on data encryption and security measures within the application to safeguard sensitive user information, aligning with best practices in identity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dynamic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improving client data management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UX/UI designers to build high-fidelity prototypes and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on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various state management techniques and enhanced data flow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reducing regression bugs in production environments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practices, decreasing deployment time by 50% and minimizing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improving team proficiency and project outcomes across frontend engineering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component library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consistency and reducing development time for new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gather requirements and propose technical solutions, leading to the adoption of better practices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and user-friendly interfaces that increased customer satisfaction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collaborative projects with cross-functional teams effectively and ensuring smooth code integration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process from legacy systems to modern frontend frameworks, ensuring seamless integration through APIs and modular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promote high-quality standards in software production,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component-driven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efforts and optimized existing applications performance through profiling tools and analysis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