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Developer with over 10 years of experience in designing high-performance, user-focused web applications. Proven expertise in wireframing, UI/UX design, and leading agile development processes. Strong background in intimate collaboration with technical and non-technical stakeholders, ensuring thorough alignment with mission-critical requirements. Looking to leverage extensive knowledge in front-end technologies to support complex military operations at P3S Corporation.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loading times by over 30% and enhancing UI performance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prototypes, ensuring alignment with user requirements and military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while maintaining high-quality standards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that improved collaborative development processes and code integration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strict coding standards and best practices for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involved in sprint planning and retrospectives to facilitate efficient team collaboration and project progress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the security and compliance of user-facing applications by employing best practices in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protection and encryption.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stakeholders to refine project requirements and deliver software solutions that accurately fulfill military operations, focusing on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backend services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support the front-end applications and streamline inter-service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extensive testing and debugging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degree of quality that exceeds standards in a DoD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design reviews and architecture discussions, leading efforts to maintain high standards in code quality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enabling seamless data retrieval and manipulation processes for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front-end technologies and best coding practices,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transition of user data across environments through integration scripts,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maintainability of client-side applications and reducing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user-centric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testing sessions to gather actionable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efficient data exchange between front-end and back-end systems while ensuring compliance with best coding practices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maintaining clear commit history and effectively managing project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 and libraries into web applications, streamlining user services to improve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leading to the establishment of automated testing and deployment processes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adherence to high standards via comprehensive testing strategies,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high coding standards, ensuring application scalability and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search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 within web applications, contributing to a more efficient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technical requirements and translate them into actionable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engagement through iterative design improvements and interactive prototypes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ongoing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fix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developed applications, ensuring clarity in project scope and continuity for ongoing maintenance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Studied client feedback to continuously improve the front-end user interaction experience, leveraging analytics tools to assess user behavior and preferences.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accessibility standards (WCAG 2.1) in all projects to create inclusive applications for all user demographics.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