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Front-End Developer with over 8 years of experience in designing, developing, and optimizing user interfaces for web applications. I specialize in creating engaging, accessible, and user-friendly experiences using cutting-edge technologies. Proven track record in delivering high-quality solutions aligned with stakeholder goals and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Sass, Less, Microservices,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reusable components that improved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interactive wireframes and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 requirements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stylesheets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modular design system, decreasing stylesheet size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and back-end services, ensuring adherence to REST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Lodash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management and utility functions, resulting in a 15%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production errors and ensuring high code quality through TDD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scrums and sprint planning,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promoting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code splitting, achieving optimal asset management and loading times for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UI component library for internal use that abided by accessibility standards, increasing compliance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for requirement gathering and systems analysis, translating complex concepts into actionable project plans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were mobile-friendly and adhered to modern usability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front-end architecture and best practices, contributing to the knowledge base of the development team and enhancing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monitored application performance through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recommendations that improved overall performance scores by more than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range of enterprise-level solutions, ensuring scalable and maintainable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responsive design framework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engagement by providing consistent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project requirements and usability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leading to 100% customer satisfaction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codebases, successfully improving readability and performance by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structure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optimization strategies,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the build process, which reduced build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retrieval, enhancing the user experience by minimizing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components, ensuring high-quality releases and robust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establish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authentication workflows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project processes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user interfaces and application functionalities, ensuring clear understanding and ease of use for future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 prototypes and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user feedback during the early stages of project development, influencing feature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with stakeholders to identify common friction points in user workflows, leading to actionable insights for design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remote debugging tools and best practices to troubleshoot and resolve UI issues, improving overall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in knowledge-sharing sessions that promoted best practices in UI design and development,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creating CSS animations and transitions that improved the interactivity of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