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Developer with extensive experience in building scalable, high-performance design systems and components for web applications. Strong expertise in Wagtail CMS, modern JavaScript frameworks, and collaborative design methodologies. Passionate about creating user-centered solutions and optimizing performance while ensuring strict adherence to accessibility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Vue, Wagtail, Handlebars,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Jest, Cypress, PostCSS,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Lazy Loading, Code Splitting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design system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Wagtail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scalability across multiple marketing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Handlebars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large-scale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60% improvement in load times through code splitting and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adopting responsive design principles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frontend development process and adhering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improving efficiency in the design approval process and enhancing the delivery speed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Wagtail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blocks and snippets, to facilitate rapid deployment and updates across multiple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performance monitoring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continuous improvement initiatives that reduced bounce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frontend code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assurance, significantly decreasing the bug count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user interaction data to inform design decisions and improve UX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design teams to define and optimize layouts, ensuring a cohesive user interface across all digital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code integrity and facilitating seamless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UIs for client websites, ensuring all components met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requirements and enhancing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aspiring front-end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Wagtail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CMS, fostering a culture of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standards through peer reviews and continuous integration processes,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client-brand interactions and ensuring consistent quality across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with design teams to refine front-end component designs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user experience and performance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migrating them to modern tech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Wagtail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overheads and improving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reliability of user interfaces and ensuring consistent functionality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developers to ensure seamless service integration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Wagtail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efficiency between front-end and server-side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prioritize tasks and handle project management, ensuring timely delivery of features and clear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projects using version control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integrating continuous deployment practices that improved release cycles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components for performance improvements, applying insights from user analytics to inform development adjustments and enhance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company-wide standards for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consistency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cross-team initiatives to deploy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positively impacting mobile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ensuring adherence to best practices while leveraging modern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integrations with external APIs, enhancing functionality and responsiveness of digital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build interactive prototypes, translating design concepts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tasks in an agile environment, focusing on timely delivery and robust testing for user interfaces built with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collaborate with dev teams on complex project features, ensuring clean code and reducing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frontend performance issues across high-traffic sites, developing solutions that improved load times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