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building responsive user-facing applications. Expert in leveraging machine learning and AI technologies and collaborating cross-functionally to deliver impactful solutions. Known for driving technical decisions and mentoring junior developers to foster a culture of innovation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Amazon S3,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Jest, Webpack,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Development, User Stories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UX/UI Design, Microservices, Web Security, Performance Optimization,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complex features that enhanced user experience and driven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cross-functional teams to define product requirements that align with mission-critical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RESTful APIs, ensuring seamless communication between front-end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maintaining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query performance to handle real-time analytics and enhance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improving code quality with a coverage rate exceeding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 and retrospectives to improve team efficiency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visually appealing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responsiveness and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contributed to defining company-wide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S3 for storage and EC2 for hosting to ensure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usability and interaction of applications, leading to a 15% increase in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mobile-first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solutions, optimizing performance for users across varied devices and network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foster knowledge sharing and maintain high coding standards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initiatives, resulting in a 30% decrease in load times for key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designs that catered to user-centric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minimize data retrieval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stakeholders to gather requirements and deliver tailored solutions that aligned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projects through branching and merging strategies to ensure code integrity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monolithic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real-time data processing techniques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syncing data across user devices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developing and optimizing APIs to improve integration points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knowledge-sharing workshops, mentoring junior colleagues to accelerate onboarding and technical competency.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enhancing application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supporting continuous improvement through regular feedback loops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visualization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interactive graphical presentations of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coverage; achieved a testing rate of over 85% on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data access and reducing server load significantly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optimization, streamlining the development process for front-end assets.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to develop comprehensive testing strategies,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functional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