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innovative Senior Front End Engineer with over 8 years of experience in designing and implementing responsive user interfaces using modern JavaScript frameworks. Proficient in delivering high-performance applications while maintaining a keen focus on usability, maintainability, and scalability. Passionate about creating seamless user experiences and driving technical excellence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Next.js,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Babel,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Performance Tracking, Code Splitting, Memoization,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User-Centered Design, Responsive Design,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Tailwind CSS,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multi-platform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to improve design consistency and development speed, reducing feature implementation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while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maintainability and enhancing type safety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writing clean and testable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build processes, significantly improving load times and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application performance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reducing overhead with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translate wireframes and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high-performance, pixel-perfect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series of usability testing sessions, leveraging findings to iterate on designs and increase overall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weekly sprints and meetings to prioritize work efficiently and adapt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protection against XSS and CSRF attacks, resulting in zero breaches during tenure.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application accessibility to meet WCAG standards, creating inclusivity in user experience designs with increased positive feedback from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interfaces, improving load time performance for mobile users through careful auditing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collaborated with product stakeholders to communicate technical concepts, enhancing project transparency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time-to-market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improving application performance and enabling real-time updates for users, which was critical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retrieval and manipulation, enhancing the frontend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meticulously on UI development, transforming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 into responsive, high-performance web applications with a focus on user experience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loading times and enhancing SEO capabilities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code changes do not compromise application integrity, resulting in a 30% decrease in critical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to enhance data handling and user interaction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frontend code quality initiatives, promoting best practices in team coding standards through rigorous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 and reducing operational overhead for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using modern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the application workflow and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among team members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requirements, translating them into technical specifications for web applications, with designs implemented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middleware services for data processing and visualization, ensuring seamless integration with client systems and third-party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UX designers in building prototypes and user flows,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ideas and solicit feedback early in the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significant role in team brainstorming sessions, contributing valuable insights from a frontend development perspective to shape product direction unprecedentedly.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