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Front End Engineer with over 8 years of experience in building scalable and high-performance web applications. Proven expertise in React, TypeScript, and responsive design principles, leading technical development and mentoring teams in remote settings. Excited to leverage skills to transform healthcare workflows with innovative AI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TypeScript, HTML, CSS, JavaScript, Sass, LESS, Webpack, Babel, Jest,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&amp; APIs:</w:t>
      </w:r>
      <w:r w:rsidRPr="00C3688B">
        <w:rPr>
          <w:rFonts w:ascii="Arial" w:hAnsi="Arial" w:cs="Arial"/>
          <w:color w:val="424242" w:themeColor="text1" w:themeShade="BF"/>
          <w:sz w:val="20"/>
          <w:szCs w:val="20"/>
        </w:rPr>
        <w:t xml:space="preserve"> RESTful APIs, GraphQL, Microservices, Node.js, Express.js, Axios, Socket.IO, HTTP/2</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GitHub, GitLab, JIRA, Trello, Confluence,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 &amp; Methodologies:</w:t>
      </w:r>
      <w:r w:rsidRPr="00C3688B">
        <w:rPr>
          <w:rFonts w:ascii="Arial" w:hAnsi="Arial" w:cs="Arial"/>
          <w:color w:val="424242" w:themeColor="text1" w:themeShade="BF"/>
          <w:sz w:val="20"/>
          <w:szCs w:val="20"/>
        </w:rPr>
        <w:t xml:space="preserve"> Agile, Scrum, DevOps, CI/CD, Docker, Kubernetes, Figma, Sketch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&amp; Optimization:</w:t>
      </w:r>
      <w:r w:rsidRPr="00C3688B">
        <w:rPr>
          <w:rFonts w:ascii="Arial" w:hAnsi="Arial" w:cs="Arial"/>
          <w:color w:val="424242" w:themeColor="text1" w:themeShade="BF"/>
          <w:sz w:val="20"/>
          <w:szCs w:val="20"/>
        </w:rPr>
        <w:t xml:space="preserve"> Web Vitals, Lighthouse, Chrome DevTools, Accessibility (A11Y), SEO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development, and deployment of responsive user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to enhance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high-traffic web applications for thousands of daily users by implementing performance tuning and monitoring tools like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Chrome DevTools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from </w:t>
      </w:r>
      <w:r w:rsidRPr="00C3688B">
        <w:rPr>
          <w:rFonts w:ascii="Arial" w:hAnsi="Arial" w:cs="Arial"/>
          <w:b/>
          <w:color w:val="424242" w:themeColor="text1" w:themeShade="BF"/>
          <w:sz w:val="20"/>
          <w:szCs w:val="20"/>
        </w:rPr>
        <w:t xml:space="preserve">React Web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 unified codebase for both web and mobile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front-end best practices by mentoring a team of junior engineers on code quality, modular architecture, and scalable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Collaboration on the integration of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microservices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smooth data flow between client and server.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testing frameworks such as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and integration tests, reducing bugs in production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performance audits to enhance application efficiency and reduce load times utilizing techniques like code splitting and lazy loading.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Started a comprehensive style guide using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visual consistency across the application and improve development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closely with UX/UI designers to translate wireframes into pixel-perfect responsive designs, employing tools like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Sketch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and sprint planning, keeping project backlogs organized and ensuring timely delivery of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deployment and rollback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Enabled real-time data synchronization in applications using </w:t>
      </w:r>
      <w:r w:rsidRPr="00C3688B">
        <w:rPr>
          <w:rFonts w:ascii="Arial" w:hAnsi="Arial" w:cs="Arial"/>
          <w:b/>
          <w:color w:val="424242" w:themeColor="text1" w:themeShade="BF"/>
          <w:sz w:val="20"/>
          <w:szCs w:val="20"/>
        </w:rPr>
        <w:t xml:space="preserve">Socket.IO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interaction and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the front-end structure to support accessibility standards (A11Y), ensuring all users, regardless of disability, could navigate the applications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promote a culture of open communication and innovative problem-solving.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web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state management in complex UI situations, resulting in a 25% increase in user engagement scores.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and maintain style sheets for scalable and maintainable design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Integrating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via </w:t>
      </w:r>
      <w:r w:rsidRPr="00C3688B">
        <w:rPr>
          <w:rFonts w:ascii="Arial" w:hAnsi="Arial" w:cs="Arial"/>
          <w:b/>
          <w:bCs/>
          <w:color w:val="424242" w:themeColor="text1" w:themeShade="BF"/>
          <w:sz w:val="20"/>
        </w:rPr>
        <w:t xml:space="preserve">Axios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connect front-end with back-end systems, enhancing functionality of existing products.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automated end-to-end testing, ensuring reliability and performance of web applications across multiple browsers.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and conducted knowledge-sharing sessions to uplift team technical skills and coding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Git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proper code documentation and seamless collaboration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to feature toggling by introducing </w:t>
      </w:r>
      <w:r w:rsidRPr="00C3688B">
        <w:rPr>
          <w:rFonts w:ascii="Arial" w:hAnsi="Arial" w:cs="Arial"/>
          <w:b/>
          <w:bCs/>
          <w:color w:val="424242" w:themeColor="text1" w:themeShade="BF"/>
          <w:sz w:val="20"/>
        </w:rPr>
        <w:t xml:space="preserve">Feature Flags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deployment frequency without compromising stability.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analytics and diagnostic tools such as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custom logging solutions to track user behavior and application performance.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projects focusing on identity management solutions, developing user interfaces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reusable components and front-end libraries for future use,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adhering to best practices in web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new features for enterprise applications, aligning with client specifications and ensuring high-quality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integration of third-party libraries and APIs, enhancing functionality and reducing development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methodologies, contributing to sprint planning and retrospective meetings to enhance team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documentation for onboarding new developers and maintaining knowledge base for existing technology stacks.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Handled issues regarding performance and user experience, employing </w:t>
      </w:r>
      <w:r w:rsidRPr="00C3688B">
        <w:rPr>
          <w:rFonts w:ascii="Arial" w:hAnsi="Arial" w:cs="Arial"/>
          <w:b/>
          <w:bCs/>
          <w:color w:val="424242" w:themeColor="text1" w:themeShade="BF"/>
          <w:sz w:val="20"/>
        </w:rPr>
        <w:t xml:space="preserve">Web Vitals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provide actionable insights.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front-end testing initiatives to ensure compliance with WCAG standards for accessibility, improving usability for a broader audience.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