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 End Developer with over 8 years of comprehensive experience in designing, developing, and optimizing user interface solutions. Proficient in leading cross-functional teams with a focus on delivering high performing web applications leveraging cutting-edge technologies. Adept at utilizing a diverse tech stack including JavaScript, React, and CSS, emphasizing elegant UI/UX design principles and scalable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Webpack, Babel, Sass, Less,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component architecture and improving code reusability, which led to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optimizing data flow and enhancing performance for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establish design system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styles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branding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consumption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resulting in a 20% reduction in API call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on the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deployment and maintenance of web applications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to junior developers on the best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initiatives, resulting in a 40% improvement in page load times by implementing lazy loading techniques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maintaining a code coverage percentage above 90%, as part of CI/CD pipelines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host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CDN services, enhancing global load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SCRUM processes, managing sprints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tasks, streamline workflows, and improve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optimal integration with frontend technologies,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improved type safety and development efficiency, ultimately reducing runtime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team members on best practices for responsive design and accessibility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usability scores from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review process of application design, emphasizing clean code principles and maintainable architecture, leading to smoother project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and enhancing user experience through improved navigation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implementing support for real-time data updates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Angular components, ensuring reliable functionality and maintaining quality assurance compliance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deployments, resulting in a 30% decrease in release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focused on adopting best practices for performance optimization and security in web applications, leading to significant enhancements in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frontend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onboarding time for new developers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build optimization, successfully improving load times and reducing asset size.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skills in modern web technologies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user-friendly forms and dynamic elements, enhancing user interaction through improved CSS layouts and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successfully pulling data into applications and logging responses as part of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functionalities, aiding the development team in maintaining quality in early-stage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event handling to improve code quality and collaboration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stand-ups and retrospectives, enhancing team communication and identifying areas for improvement in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participating in collaborative development efforts through shared repositories.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