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and detail-oriented Senior Front End Developer with over 8 years of experience in designing and implementing robust web applications. Proven expertise in collaborating within cross-functional teams to develop innovative solutions for diverse IT consulting projects. Committed to enhancing user experience and optimizing performance using the latest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JavaScript, TypeScript,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GraphQL,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Figma, Adobe XD,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Lighthouse,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high-performance front end solutions that increased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facilitate easier debugging for large-scale applications, leading to a 15%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front-end interactions, significantly improving efficiency in data fetching processes and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across multiple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wireframes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translate them into functional web applications, enhancing user satisfaction based on feedback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asset optimization, improving application performance and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excellence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issue tracking, maintaining a clear project roadmap and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recommendations which led to a 20% increase in app speed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collaborative development and code consistency across 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operations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streamline development workflows, significantly reducing deployment times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sprints to rapidly iterate on feedback, fulfilling project requirements and enhancing adaptability to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scalable application deployments and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40% increase in client retention through improved 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reduction in manual testing time and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migrate legacy applications to modern stack solutions,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to streamline processes and improve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performance through the optimization of CSS and JavaScript bundles,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resource management and load time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discovery sessions to clarify requirements and propose technical solutions, enhancing the overall project scope and deliverable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structuring data models efficiently to support dynamic web applications with fast searching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collaboration to ensure end-to-end project success, deploying software solutions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and training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and frameworks, elevating the technical capabilities of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verification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met the latest web standards and provided accessibility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Agile meetings, providing updates on progress and addressing blocks in development processes, leading to increased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variety of projects, focusing on enhancing workflow and application consistency through implementation of UI/UX best practices in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in applications, improving data flow and maintainability across individual components in larger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new web technologies and shared findings to the team, encouraging innovation and the adoption of cutting-edge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applications across various devices, providing effective solutions and improving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project implementation tasks,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best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