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 End Developer with over 8 years of experience designing and implementing scalable web applications using cutting-edge technologies. Expertise in providing technical solutions within the digital asset and blockchain space, focused on user-centric design and optimization that aligns with emerging technology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Postman,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Specific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Web3.js, Ethers.js,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25%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blockchain data feeds and user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functionality within the decentralized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user interfaces with a 95% code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front-end applications, streamlining the deployment process across multiple environments and improving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API responses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network requests and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internal tools that improved productivity in the deployment process, resulting in a 20% reduction in downtime due to deploy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standards and actively engaged in code reviews, enhancing team learning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standups and sprint planning sessions to ensure alignment with business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proof-of-concept for a new feature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smart contract deployment, aligning with emerging blockchain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addressing security concerns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multiple projects, ensuring seamless collaboration and effective management of code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utilization,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delivering high-performance, responsive user experiences suitable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reports post-deployment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preprocessing, enhancing modularity and maintainability of stylesheets across complex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LAMP to MERN stack,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to reduce loading times and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understand requirements and design solutions that integrate seamlessly with existing systems,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delivery cycles and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sessions, leveraging insights to refine user experience and implementation of features based on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customer engagement through the creation of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existing applications, which increased interaction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over 100,000 queries daily, ensuring high levels of uptime and reliability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architect a data-driven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promoting efficient data handling and security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user-oriented landing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retention rates by focusing on adaptive layouts for better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features and technical implementations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onboarding and knowledge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